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3A60" w14:textId="76493C49" w:rsidR="0016246C" w:rsidRPr="0016246C" w:rsidRDefault="0016246C" w:rsidP="0016246C">
      <w:pPr>
        <w:pStyle w:val="Cm"/>
        <w:jc w:val="right"/>
        <w:rPr>
          <w:b w:val="0"/>
          <w:bCs/>
          <w:sz w:val="24"/>
          <w:szCs w:val="24"/>
        </w:rPr>
      </w:pPr>
      <w:r>
        <w:rPr>
          <w:b w:val="0"/>
          <w:bCs/>
          <w:sz w:val="24"/>
          <w:szCs w:val="24"/>
        </w:rPr>
        <w:t>Iktatószám: PH/520-9/2022.</w:t>
      </w:r>
    </w:p>
    <w:p w14:paraId="085A668F" w14:textId="2BA6D424" w:rsidR="00434E33" w:rsidRDefault="00BC0CC1">
      <w:pPr>
        <w:pStyle w:val="Cm"/>
      </w:pPr>
      <w:r>
        <w:t>Adatkezelési Tájékoztató</w:t>
      </w:r>
    </w:p>
    <w:p w14:paraId="0F1D368C" w14:textId="77777777" w:rsidR="00434E33" w:rsidRDefault="00BC0CC1">
      <w:pPr>
        <w:pStyle w:val="Nincstrkz"/>
        <w:widowControl w:val="0"/>
        <w:contextualSpacing/>
        <w:jc w:val="center"/>
      </w:pPr>
      <w:r>
        <w:rPr>
          <w:rFonts w:eastAsia="Times New Roman"/>
          <w:b/>
          <w:color w:val="000000"/>
          <w:sz w:val="32"/>
          <w:szCs w:val="32"/>
          <w:lang w:eastAsia="hu-HU"/>
        </w:rPr>
        <w:t>Tiszakécskei Polgármesteri Hivatal</w:t>
      </w:r>
    </w:p>
    <w:p w14:paraId="6EC24DFB" w14:textId="77777777" w:rsidR="00434E33" w:rsidRDefault="00BC0CC1">
      <w:pPr>
        <w:pStyle w:val="Cm"/>
      </w:pPr>
      <w:r>
        <w:rPr>
          <w:noProof/>
        </w:rPr>
        <w:drawing>
          <wp:inline distT="0" distB="0" distL="0" distR="0" wp14:anchorId="0DB7F3F9" wp14:editId="6517623C">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1478280" cy="967740"/>
                    </a:xfrm>
                    <a:prstGeom prst="rect">
                      <a:avLst/>
                    </a:prstGeom>
                  </pic:spPr>
                </pic:pic>
              </a:graphicData>
            </a:graphic>
          </wp:inline>
        </w:drawing>
      </w:r>
    </w:p>
    <w:p w14:paraId="2F368E12" w14:textId="77777777" w:rsidR="00434E33" w:rsidRDefault="00BC0CC1">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14:paraId="5AF513FE" w14:textId="77777777" w:rsidR="00434E33" w:rsidRDefault="00434E33">
      <w:pPr>
        <w:jc w:val="left"/>
      </w:pPr>
    </w:p>
    <w:p w14:paraId="070CCDBF" w14:textId="77777777" w:rsidR="00434E33" w:rsidRDefault="00434E33">
      <w:pPr>
        <w:jc w:val="left"/>
      </w:pPr>
    </w:p>
    <w:p w14:paraId="113DBD08" w14:textId="77777777" w:rsidR="00434E33" w:rsidRDefault="00434E33">
      <w:pPr>
        <w:jc w:val="left"/>
      </w:pPr>
    </w:p>
    <w:p w14:paraId="08898891" w14:textId="77777777" w:rsidR="00434E33" w:rsidRDefault="00434E33">
      <w:pPr>
        <w:jc w:val="left"/>
      </w:pPr>
    </w:p>
    <w:p w14:paraId="1F48E00B" w14:textId="77777777" w:rsidR="00434E33" w:rsidRDefault="00434E33">
      <w:pPr>
        <w:jc w:val="left"/>
      </w:pPr>
    </w:p>
    <w:p w14:paraId="49C7D6C5" w14:textId="77777777" w:rsidR="00434E33" w:rsidRDefault="00434E33">
      <w:pPr>
        <w:jc w:val="left"/>
      </w:pPr>
    </w:p>
    <w:p w14:paraId="12871611" w14:textId="77777777" w:rsidR="00434E33" w:rsidRDefault="00434E33">
      <w:pPr>
        <w:jc w:val="left"/>
      </w:pPr>
    </w:p>
    <w:p w14:paraId="63663D20" w14:textId="77777777" w:rsidR="00434E33" w:rsidRDefault="00434E33">
      <w:pPr>
        <w:jc w:val="left"/>
      </w:pPr>
    </w:p>
    <w:p w14:paraId="6443E23E" w14:textId="77777777" w:rsidR="00434E33" w:rsidRDefault="00434E33">
      <w:pPr>
        <w:jc w:val="left"/>
      </w:pPr>
    </w:p>
    <w:p w14:paraId="1B4B5AC3" w14:textId="77777777" w:rsidR="00434E33" w:rsidRDefault="00434E33">
      <w:pPr>
        <w:jc w:val="left"/>
      </w:pPr>
    </w:p>
    <w:p w14:paraId="34E5B672" w14:textId="77777777" w:rsidR="00434E33" w:rsidRDefault="00434E33">
      <w:pPr>
        <w:jc w:val="left"/>
      </w:pPr>
    </w:p>
    <w:p w14:paraId="6B94F174" w14:textId="77777777" w:rsidR="00434E33" w:rsidRDefault="00434E33">
      <w:pPr>
        <w:jc w:val="left"/>
      </w:pPr>
    </w:p>
    <w:tbl>
      <w:tblPr>
        <w:tblStyle w:val="Rcsostblzat"/>
        <w:tblW w:w="9062" w:type="dxa"/>
        <w:tblLayout w:type="fixed"/>
        <w:tblCellMar>
          <w:left w:w="73" w:type="dxa"/>
        </w:tblCellMar>
        <w:tblLook w:val="04A0" w:firstRow="1" w:lastRow="0" w:firstColumn="1" w:lastColumn="0" w:noHBand="0" w:noVBand="1"/>
      </w:tblPr>
      <w:tblGrid>
        <w:gridCol w:w="3910"/>
        <w:gridCol w:w="5152"/>
      </w:tblGrid>
      <w:tr w:rsidR="00434E33" w14:paraId="136EEA84" w14:textId="77777777">
        <w:tc>
          <w:tcPr>
            <w:tcW w:w="3910" w:type="dxa"/>
            <w:shd w:val="clear" w:color="auto" w:fill="auto"/>
          </w:tcPr>
          <w:p w14:paraId="4BFFD844" w14:textId="77777777" w:rsidR="00434E33" w:rsidRDefault="00BC0CC1">
            <w:pPr>
              <w:pStyle w:val="Nincstrkz"/>
              <w:widowControl w:val="0"/>
              <w:rPr>
                <w:rFonts w:cs="Calibri"/>
                <w:lang w:eastAsia="en-US"/>
              </w:rPr>
            </w:pPr>
            <w:r>
              <w:rPr>
                <w:rFonts w:cs="Calibri"/>
                <w:b/>
                <w:lang w:eastAsia="en-US"/>
              </w:rPr>
              <w:t>Az Adatkezelő megnevezése:</w:t>
            </w:r>
          </w:p>
        </w:tc>
        <w:tc>
          <w:tcPr>
            <w:tcW w:w="5151" w:type="dxa"/>
            <w:shd w:val="clear" w:color="auto" w:fill="auto"/>
          </w:tcPr>
          <w:p w14:paraId="31187C8D" w14:textId="77777777" w:rsidR="00434E33" w:rsidRDefault="00BC0CC1">
            <w:pPr>
              <w:pStyle w:val="Nincstrkz"/>
              <w:widowControl w:val="0"/>
              <w:contextualSpacing/>
              <w:rPr>
                <w:rFonts w:cs="Calibri"/>
                <w:b/>
                <w:bCs/>
                <w:szCs w:val="22"/>
                <w:lang w:eastAsia="en-US"/>
              </w:rPr>
            </w:pPr>
            <w:r>
              <w:rPr>
                <w:rFonts w:cs="Calibri"/>
                <w:b/>
                <w:bCs/>
                <w:sz w:val="20"/>
                <w:szCs w:val="22"/>
                <w:lang w:eastAsia="en-US"/>
              </w:rPr>
              <w:t>Tiszakécskei Polgármesteri Hivatal</w:t>
            </w:r>
          </w:p>
        </w:tc>
      </w:tr>
      <w:tr w:rsidR="00434E33" w14:paraId="065C5019" w14:textId="77777777">
        <w:tc>
          <w:tcPr>
            <w:tcW w:w="9061" w:type="dxa"/>
            <w:gridSpan w:val="2"/>
            <w:shd w:val="clear" w:color="auto" w:fill="auto"/>
          </w:tcPr>
          <w:p w14:paraId="212793C2" w14:textId="77777777" w:rsidR="00434E33" w:rsidRDefault="00BC0CC1">
            <w:pPr>
              <w:pStyle w:val="Nincstrkz"/>
              <w:widowControl w:val="0"/>
              <w:rPr>
                <w:b/>
              </w:rPr>
            </w:pPr>
            <w:r>
              <w:rPr>
                <w:rFonts w:cs="Calibri"/>
                <w:b/>
                <w:lang w:eastAsia="en-US"/>
              </w:rPr>
              <w:t>Elérhetőségeink:</w:t>
            </w:r>
          </w:p>
        </w:tc>
      </w:tr>
      <w:tr w:rsidR="00434E33" w14:paraId="0103AB78" w14:textId="77777777">
        <w:tc>
          <w:tcPr>
            <w:tcW w:w="3910" w:type="dxa"/>
            <w:shd w:val="clear" w:color="auto" w:fill="auto"/>
          </w:tcPr>
          <w:p w14:paraId="1E7981A9" w14:textId="77777777" w:rsidR="00434E33" w:rsidRDefault="00BC0CC1">
            <w:pPr>
              <w:pStyle w:val="Nincstrkz"/>
              <w:widowControl w:val="0"/>
              <w:rPr>
                <w:rFonts w:cs="Calibri"/>
                <w:lang w:eastAsia="en-US"/>
              </w:rPr>
            </w:pPr>
            <w:r>
              <w:rPr>
                <w:rFonts w:cs="Calibri"/>
                <w:lang w:eastAsia="en-US"/>
              </w:rPr>
              <w:t>Postai címünk:</w:t>
            </w:r>
          </w:p>
        </w:tc>
        <w:tc>
          <w:tcPr>
            <w:tcW w:w="5151" w:type="dxa"/>
            <w:shd w:val="clear" w:color="auto" w:fill="auto"/>
          </w:tcPr>
          <w:p w14:paraId="366FFB2D" w14:textId="77777777" w:rsidR="00434E33" w:rsidRDefault="00BC0CC1">
            <w:pPr>
              <w:pStyle w:val="Nincstrkz"/>
              <w:widowControl w:val="0"/>
              <w:contextualSpacing/>
              <w:rPr>
                <w:szCs w:val="22"/>
              </w:rPr>
            </w:pPr>
            <w:r>
              <w:rPr>
                <w:szCs w:val="22"/>
              </w:rPr>
              <w:t>6060 Tiszakécske, Kőrösi u. 2.</w:t>
            </w:r>
          </w:p>
        </w:tc>
      </w:tr>
      <w:tr w:rsidR="00434E33" w14:paraId="7721C002" w14:textId="77777777">
        <w:tc>
          <w:tcPr>
            <w:tcW w:w="3910" w:type="dxa"/>
            <w:shd w:val="clear" w:color="auto" w:fill="auto"/>
          </w:tcPr>
          <w:p w14:paraId="04D5BDF7" w14:textId="77777777" w:rsidR="00434E33" w:rsidRDefault="00BC0CC1">
            <w:pPr>
              <w:pStyle w:val="Nincstrkz"/>
              <w:widowControl w:val="0"/>
              <w:rPr>
                <w:rFonts w:cs="Calibri"/>
                <w:lang w:eastAsia="en-US"/>
              </w:rPr>
            </w:pPr>
            <w:r>
              <w:rPr>
                <w:rFonts w:cs="Calibri"/>
                <w:lang w:eastAsia="en-US"/>
              </w:rPr>
              <w:t>E- mail címünk:</w:t>
            </w:r>
          </w:p>
        </w:tc>
        <w:tc>
          <w:tcPr>
            <w:tcW w:w="5151" w:type="dxa"/>
            <w:shd w:val="clear" w:color="auto" w:fill="auto"/>
          </w:tcPr>
          <w:p w14:paraId="16E55605" w14:textId="77777777" w:rsidR="00434E33" w:rsidRDefault="00000000">
            <w:pPr>
              <w:pStyle w:val="Nincstrkz"/>
              <w:widowControl w:val="0"/>
              <w:contextualSpacing/>
            </w:pPr>
            <w:hyperlink r:id="rId9">
              <w:r w:rsidR="00BC0CC1">
                <w:rPr>
                  <w:rStyle w:val="Internet-hivatkozs"/>
                  <w:szCs w:val="22"/>
                </w:rPr>
                <w:t>polh@tiszakecske.hu</w:t>
              </w:r>
            </w:hyperlink>
          </w:p>
        </w:tc>
      </w:tr>
      <w:tr w:rsidR="00434E33" w14:paraId="07ED337C" w14:textId="77777777">
        <w:tc>
          <w:tcPr>
            <w:tcW w:w="3910" w:type="dxa"/>
            <w:shd w:val="clear" w:color="auto" w:fill="auto"/>
          </w:tcPr>
          <w:p w14:paraId="64D00484" w14:textId="77777777" w:rsidR="00434E33" w:rsidRDefault="00BC0CC1">
            <w:pPr>
              <w:pStyle w:val="Nincstrkz"/>
              <w:widowControl w:val="0"/>
              <w:rPr>
                <w:rFonts w:cs="Calibri"/>
                <w:lang w:eastAsia="en-US"/>
              </w:rPr>
            </w:pPr>
            <w:r>
              <w:rPr>
                <w:rFonts w:cs="Calibri"/>
                <w:lang w:eastAsia="en-US"/>
              </w:rPr>
              <w:t>Telefonszámunk:</w:t>
            </w:r>
          </w:p>
        </w:tc>
        <w:tc>
          <w:tcPr>
            <w:tcW w:w="5151" w:type="dxa"/>
            <w:shd w:val="clear" w:color="auto" w:fill="auto"/>
          </w:tcPr>
          <w:p w14:paraId="1B4A2EAC" w14:textId="77777777" w:rsidR="00434E33" w:rsidRDefault="00BC0CC1">
            <w:pPr>
              <w:pStyle w:val="Nincstrkz"/>
              <w:widowControl w:val="0"/>
              <w:contextualSpacing/>
              <w:rPr>
                <w:szCs w:val="22"/>
              </w:rPr>
            </w:pPr>
            <w:r>
              <w:rPr>
                <w:szCs w:val="22"/>
              </w:rPr>
              <w:t>+3676542000</w:t>
            </w:r>
          </w:p>
        </w:tc>
      </w:tr>
      <w:tr w:rsidR="00434E33" w14:paraId="760C14EF" w14:textId="77777777">
        <w:tc>
          <w:tcPr>
            <w:tcW w:w="3910" w:type="dxa"/>
            <w:shd w:val="clear" w:color="auto" w:fill="auto"/>
          </w:tcPr>
          <w:p w14:paraId="31DCDBF6" w14:textId="77777777" w:rsidR="00434E33" w:rsidRDefault="00BC0CC1">
            <w:pPr>
              <w:pStyle w:val="Nincstrkz"/>
              <w:widowControl w:val="0"/>
              <w:rPr>
                <w:b/>
              </w:rPr>
            </w:pPr>
            <w:r>
              <w:rPr>
                <w:rFonts w:cs="Calibri"/>
                <w:b/>
                <w:lang w:eastAsia="en-US"/>
              </w:rPr>
              <w:t>Adatvédelmi tisztviselő neve:</w:t>
            </w:r>
          </w:p>
        </w:tc>
        <w:tc>
          <w:tcPr>
            <w:tcW w:w="5151" w:type="dxa"/>
            <w:shd w:val="clear" w:color="auto" w:fill="auto"/>
          </w:tcPr>
          <w:p w14:paraId="00EF43E3" w14:textId="77777777" w:rsidR="00434E33" w:rsidRDefault="00BC0CC1">
            <w:pPr>
              <w:pStyle w:val="Nincstrkz"/>
              <w:widowControl w:val="0"/>
              <w:contextualSpacing/>
              <w:rPr>
                <w:sz w:val="20"/>
                <w:szCs w:val="22"/>
              </w:rPr>
            </w:pPr>
            <w:r>
              <w:rPr>
                <w:sz w:val="20"/>
                <w:szCs w:val="22"/>
              </w:rPr>
              <w:t>HANGANOV Kft.</w:t>
            </w:r>
          </w:p>
        </w:tc>
      </w:tr>
      <w:tr w:rsidR="00434E33" w14:paraId="364C8A9D" w14:textId="77777777">
        <w:tc>
          <w:tcPr>
            <w:tcW w:w="3910" w:type="dxa"/>
            <w:shd w:val="clear" w:color="auto" w:fill="auto"/>
          </w:tcPr>
          <w:p w14:paraId="488BFAE1" w14:textId="77777777" w:rsidR="00434E33" w:rsidRDefault="00BC0CC1">
            <w:pPr>
              <w:pStyle w:val="Nincstrkz"/>
              <w:widowControl w:val="0"/>
              <w:rPr>
                <w:rFonts w:cs="Calibri"/>
                <w:lang w:eastAsia="en-US"/>
              </w:rPr>
            </w:pPr>
            <w:r>
              <w:rPr>
                <w:rFonts w:cs="Calibri"/>
                <w:lang w:eastAsia="en-US"/>
              </w:rPr>
              <w:t>Elérhetősége (e- mail címe):</w:t>
            </w:r>
          </w:p>
        </w:tc>
        <w:tc>
          <w:tcPr>
            <w:tcW w:w="5151" w:type="dxa"/>
            <w:shd w:val="clear" w:color="auto" w:fill="auto"/>
          </w:tcPr>
          <w:p w14:paraId="3D2457E4" w14:textId="77777777" w:rsidR="00434E33" w:rsidRDefault="00000000">
            <w:pPr>
              <w:pStyle w:val="Nincstrkz"/>
              <w:widowControl w:val="0"/>
              <w:contextualSpacing/>
            </w:pPr>
            <w:hyperlink r:id="rId10">
              <w:r w:rsidR="00BC0CC1">
                <w:rPr>
                  <w:rStyle w:val="Internet-hivatkozs"/>
                  <w:sz w:val="20"/>
                  <w:szCs w:val="22"/>
                </w:rPr>
                <w:t>dpo@hanganov.hu</w:t>
              </w:r>
            </w:hyperlink>
          </w:p>
        </w:tc>
      </w:tr>
    </w:tbl>
    <w:p w14:paraId="316E7922" w14:textId="77777777" w:rsidR="00434E33" w:rsidRDefault="00434E33">
      <w:pPr>
        <w:spacing w:before="0" w:after="0"/>
        <w:jc w:val="left"/>
      </w:pPr>
    </w:p>
    <w:p w14:paraId="7629EDDB" w14:textId="77777777" w:rsidR="00434E33" w:rsidRDefault="00434E33">
      <w:pPr>
        <w:spacing w:before="0" w:after="0"/>
        <w:jc w:val="left"/>
      </w:pPr>
    </w:p>
    <w:sdt>
      <w:sdtPr>
        <w:rPr>
          <w:rFonts w:ascii="Times New Roman" w:eastAsiaTheme="minorHAnsi" w:hAnsi="Times New Roman" w:cstheme="minorHAnsi"/>
          <w:color w:val="auto"/>
          <w:sz w:val="22"/>
          <w:szCs w:val="20"/>
          <w:lang w:eastAsia="en-US"/>
        </w:rPr>
        <w:id w:val="-1724523598"/>
        <w:docPartObj>
          <w:docPartGallery w:val="Table of Contents"/>
          <w:docPartUnique/>
        </w:docPartObj>
      </w:sdtPr>
      <w:sdtContent>
        <w:p w14:paraId="4196E8F6" w14:textId="77777777" w:rsidR="00434E33" w:rsidRDefault="00BC0CC1">
          <w:pPr>
            <w:pStyle w:val="Tartalomjegyzkcmsora"/>
            <w:ind w:firstLine="0"/>
          </w:pPr>
          <w:r>
            <w:br w:type="page"/>
          </w:r>
          <w:r>
            <w:lastRenderedPageBreak/>
            <w:t>Tartalom</w:t>
          </w:r>
        </w:p>
        <w:p w14:paraId="55740FB0" w14:textId="77777777" w:rsidR="00434E33" w:rsidRDefault="00BC0CC1">
          <w:pPr>
            <w:pStyle w:val="TJ1"/>
            <w:tabs>
              <w:tab w:val="right" w:leader="dot" w:pos="9072"/>
            </w:tabs>
          </w:pPr>
          <w:r>
            <w:fldChar w:fldCharType="begin"/>
          </w:r>
          <w:r>
            <w:rPr>
              <w:rStyle w:val="Jegyzkhivatkozs"/>
              <w:webHidden/>
            </w:rPr>
            <w:instrText>TOC \z \o "1-3" \u \h</w:instrText>
          </w:r>
          <w:r>
            <w:rPr>
              <w:rStyle w:val="Jegyzkhivatkozs"/>
            </w:rPr>
            <w:fldChar w:fldCharType="separate"/>
          </w:r>
          <w:hyperlink w:anchor="__RefHeading___Toc15859_3847078926">
            <w:r>
              <w:rPr>
                <w:rStyle w:val="Jegyzkhivatkozs"/>
                <w:webHidden/>
              </w:rPr>
              <w:t>1. Bevezető, az adatkezelés alapelvei</w:t>
            </w:r>
            <w:r>
              <w:rPr>
                <w:rStyle w:val="Jegyzkhivatkozs"/>
                <w:webHidden/>
              </w:rPr>
              <w:tab/>
              <w:t>3</w:t>
            </w:r>
          </w:hyperlink>
        </w:p>
        <w:p w14:paraId="608AC979" w14:textId="77777777" w:rsidR="00434E33" w:rsidRDefault="00000000">
          <w:pPr>
            <w:pStyle w:val="TJ1"/>
            <w:tabs>
              <w:tab w:val="right" w:leader="dot" w:pos="9072"/>
            </w:tabs>
          </w:pPr>
          <w:hyperlink w:anchor="__RefHeading___Toc15861_3847078926">
            <w:r w:rsidR="00BC0CC1">
              <w:rPr>
                <w:rStyle w:val="Jegyzkhivatkozs"/>
                <w:webHidden/>
              </w:rPr>
              <w:t>2. Az adatkezelés biztonsága</w:t>
            </w:r>
            <w:r w:rsidR="00BC0CC1">
              <w:rPr>
                <w:rStyle w:val="Jegyzkhivatkozs"/>
                <w:webHidden/>
              </w:rPr>
              <w:tab/>
              <w:t>3</w:t>
            </w:r>
          </w:hyperlink>
        </w:p>
        <w:p w14:paraId="47600E6F" w14:textId="77777777" w:rsidR="00434E33" w:rsidRDefault="00000000">
          <w:pPr>
            <w:pStyle w:val="TJ1"/>
            <w:tabs>
              <w:tab w:val="right" w:leader="dot" w:pos="9072"/>
            </w:tabs>
          </w:pPr>
          <w:hyperlink w:anchor="__RefHeading___Toc15863_3847078926">
            <w:r w:rsidR="00BC0CC1">
              <w:rPr>
                <w:rStyle w:val="Jegyzkhivatkozs"/>
                <w:webHidden/>
              </w:rPr>
              <w:t>3. Az Ön jogai</w:t>
            </w:r>
            <w:r w:rsidR="00BC0CC1">
              <w:rPr>
                <w:rStyle w:val="Jegyzkhivatkozs"/>
                <w:webHidden/>
              </w:rPr>
              <w:tab/>
              <w:t>4</w:t>
            </w:r>
          </w:hyperlink>
        </w:p>
        <w:p w14:paraId="4B168C3E" w14:textId="77777777" w:rsidR="00434E33" w:rsidRDefault="00000000">
          <w:pPr>
            <w:pStyle w:val="TJ1"/>
            <w:tabs>
              <w:tab w:val="right" w:leader="dot" w:pos="9072"/>
            </w:tabs>
          </w:pPr>
          <w:hyperlink w:anchor="__RefHeading___Toc15865_3847078926">
            <w:r w:rsidR="00BC0CC1">
              <w:rPr>
                <w:rStyle w:val="Jegyzkhivatkozs"/>
                <w:webHidden/>
              </w:rPr>
              <w:t>4. Kik ismerhetik meg az adatokat?</w:t>
            </w:r>
            <w:r w:rsidR="00BC0CC1">
              <w:rPr>
                <w:rStyle w:val="Jegyzkhivatkozs"/>
                <w:webHidden/>
              </w:rPr>
              <w:tab/>
              <w:t>4</w:t>
            </w:r>
          </w:hyperlink>
        </w:p>
        <w:p w14:paraId="3B0F1126" w14:textId="77777777" w:rsidR="00434E33" w:rsidRDefault="00000000">
          <w:pPr>
            <w:pStyle w:val="TJ1"/>
            <w:tabs>
              <w:tab w:val="right" w:leader="dot" w:pos="9072"/>
            </w:tabs>
          </w:pPr>
          <w:hyperlink w:anchor="__RefHeading___Toc15867_3847078926">
            <w:r w:rsidR="00BC0CC1">
              <w:rPr>
                <w:rStyle w:val="Jegyzkhivatkozs"/>
                <w:webHidden/>
              </w:rPr>
              <w:t>5. Az adatok továbbítása</w:t>
            </w:r>
            <w:r w:rsidR="00BC0CC1">
              <w:rPr>
                <w:rStyle w:val="Jegyzkhivatkozs"/>
                <w:webHidden/>
              </w:rPr>
              <w:tab/>
              <w:t>4</w:t>
            </w:r>
          </w:hyperlink>
        </w:p>
        <w:p w14:paraId="4C11A47D" w14:textId="77777777" w:rsidR="00434E33" w:rsidRDefault="00000000">
          <w:pPr>
            <w:pStyle w:val="TJ1"/>
            <w:tabs>
              <w:tab w:val="right" w:leader="dot" w:pos="9072"/>
            </w:tabs>
          </w:pPr>
          <w:hyperlink w:anchor="__RefHeading___Toc15869_3847078926">
            <w:r w:rsidR="00BC0CC1">
              <w:rPr>
                <w:rStyle w:val="Jegyzkhivatkozs"/>
                <w:webHidden/>
              </w:rPr>
              <w:t>6. Panaszkezelés és további jogérvényesítési lehetőségek</w:t>
            </w:r>
            <w:r w:rsidR="00BC0CC1">
              <w:rPr>
                <w:rStyle w:val="Jegyzkhivatkozs"/>
                <w:webHidden/>
              </w:rPr>
              <w:tab/>
              <w:t>4</w:t>
            </w:r>
          </w:hyperlink>
        </w:p>
        <w:p w14:paraId="5BE02667" w14:textId="77777777" w:rsidR="00434E33" w:rsidRDefault="00000000">
          <w:pPr>
            <w:pStyle w:val="TJ1"/>
            <w:tabs>
              <w:tab w:val="right" w:leader="dot" w:pos="9072"/>
            </w:tabs>
          </w:pPr>
          <w:hyperlink w:anchor="__RefHeading___Toc15871_3847078926">
            <w:r w:rsidR="00BC0CC1">
              <w:rPr>
                <w:rStyle w:val="Jegyzkhivatkozs"/>
                <w:webHidden/>
              </w:rPr>
              <w:t>7. Adatkezelési tevékenységeink</w:t>
            </w:r>
            <w:r w:rsidR="00BC0CC1">
              <w:rPr>
                <w:rStyle w:val="Jegyzkhivatkozs"/>
                <w:webHidden/>
              </w:rPr>
              <w:tab/>
              <w:t>5</w:t>
            </w:r>
          </w:hyperlink>
        </w:p>
        <w:p w14:paraId="412E12D6" w14:textId="77777777" w:rsidR="00434E33" w:rsidRDefault="00000000">
          <w:pPr>
            <w:pStyle w:val="TJ2"/>
            <w:tabs>
              <w:tab w:val="right" w:leader="dot" w:pos="9072"/>
            </w:tabs>
          </w:pPr>
          <w:hyperlink w:anchor="__RefHeading___Toc31550_3136447071">
            <w:r w:rsidR="00BC0CC1">
              <w:rPr>
                <w:rStyle w:val="Jegyzkhivatkozs"/>
                <w:webHidden/>
              </w:rPr>
              <w:t>7.1 Érdeklődés, kapcsolatfelvétel során kezelt adatok</w:t>
            </w:r>
            <w:r w:rsidR="00BC0CC1">
              <w:rPr>
                <w:rStyle w:val="Jegyzkhivatkozs"/>
                <w:webHidden/>
              </w:rPr>
              <w:tab/>
              <w:t>5</w:t>
            </w:r>
          </w:hyperlink>
        </w:p>
        <w:p w14:paraId="1F957848" w14:textId="77777777" w:rsidR="00434E33" w:rsidRDefault="00000000">
          <w:pPr>
            <w:pStyle w:val="TJ2"/>
            <w:tabs>
              <w:tab w:val="right" w:leader="dot" w:pos="9072"/>
            </w:tabs>
          </w:pPr>
          <w:hyperlink w:anchor="__RefHeading___Toc31552_3136447071">
            <w:r w:rsidR="00BC0CC1">
              <w:rPr>
                <w:rStyle w:val="Jegyzkhivatkozs"/>
                <w:webHidden/>
              </w:rPr>
              <w:t>7.2 Közérdekű adatok igénylésével kapcsolatos adatkezelés</w:t>
            </w:r>
            <w:r w:rsidR="00BC0CC1">
              <w:rPr>
                <w:rStyle w:val="Jegyzkhivatkozs"/>
                <w:webHidden/>
              </w:rPr>
              <w:tab/>
              <w:t>5</w:t>
            </w:r>
          </w:hyperlink>
        </w:p>
        <w:p w14:paraId="44342225" w14:textId="77777777" w:rsidR="00434E33" w:rsidRDefault="00000000">
          <w:pPr>
            <w:pStyle w:val="TJ2"/>
            <w:tabs>
              <w:tab w:val="right" w:leader="dot" w:pos="9072"/>
            </w:tabs>
          </w:pPr>
          <w:hyperlink w:anchor="__RefHeading___Toc15885_3847078926">
            <w:r w:rsidR="00BC0CC1">
              <w:rPr>
                <w:rStyle w:val="Jegyzkhivatkozs"/>
                <w:webHidden/>
              </w:rPr>
              <w:t>7.3 Panaszkezelés</w:t>
            </w:r>
            <w:r w:rsidR="00BC0CC1">
              <w:rPr>
                <w:rStyle w:val="Jegyzkhivatkozs"/>
                <w:webHidden/>
              </w:rPr>
              <w:tab/>
              <w:t>6</w:t>
            </w:r>
          </w:hyperlink>
        </w:p>
        <w:p w14:paraId="1F0EC3EE" w14:textId="77777777" w:rsidR="00434E33" w:rsidRDefault="00000000">
          <w:pPr>
            <w:pStyle w:val="TJ2"/>
            <w:tabs>
              <w:tab w:val="right" w:leader="dot" w:pos="9072"/>
            </w:tabs>
          </w:pPr>
          <w:hyperlink w:anchor="__RefHeading___Toc31554_3136447071">
            <w:r w:rsidR="00BC0CC1">
              <w:rPr>
                <w:rStyle w:val="Jegyzkhivatkozs"/>
                <w:webHidden/>
              </w:rPr>
              <w:t>7.4 Közigazgatási feladatellátáshoz (ügyintézéshez) kapcsolódó adatkezelés</w:t>
            </w:r>
            <w:r w:rsidR="00BC0CC1">
              <w:rPr>
                <w:rStyle w:val="Jegyzkhivatkozs"/>
                <w:webHidden/>
              </w:rPr>
              <w:tab/>
              <w:t>6</w:t>
            </w:r>
          </w:hyperlink>
        </w:p>
        <w:p w14:paraId="147F36D0" w14:textId="77777777" w:rsidR="00434E33" w:rsidRDefault="00000000">
          <w:pPr>
            <w:pStyle w:val="TJ2"/>
            <w:tabs>
              <w:tab w:val="right" w:leader="dot" w:pos="9072"/>
            </w:tabs>
          </w:pPr>
          <w:hyperlink w:anchor="__RefHeading___Toc31558_3136447071">
            <w:r w:rsidR="00BC0CC1">
              <w:rPr>
                <w:rStyle w:val="Jegyzkhivatkozs"/>
                <w:webHidden/>
              </w:rPr>
              <w:t>7.5 Szerződéses partnerek adatainak kezelése</w:t>
            </w:r>
            <w:r w:rsidR="00BC0CC1">
              <w:rPr>
                <w:rStyle w:val="Jegyzkhivatkozs"/>
                <w:webHidden/>
              </w:rPr>
              <w:tab/>
              <w:t>8</w:t>
            </w:r>
          </w:hyperlink>
        </w:p>
        <w:p w14:paraId="6F6689A0" w14:textId="77777777" w:rsidR="00434E33" w:rsidRDefault="00000000">
          <w:pPr>
            <w:pStyle w:val="TJ2"/>
            <w:tabs>
              <w:tab w:val="right" w:leader="dot" w:pos="9072"/>
            </w:tabs>
          </w:pPr>
          <w:hyperlink w:anchor="__RefHeading___Toc31560_3136447071">
            <w:r w:rsidR="00BC0CC1">
              <w:rPr>
                <w:rStyle w:val="Jegyzkhivatkozs"/>
                <w:webHidden/>
              </w:rPr>
              <w:t>7.6 Álláspályázatra jelentkezők adatai</w:t>
            </w:r>
            <w:r w:rsidR="00BC0CC1">
              <w:rPr>
                <w:rStyle w:val="Jegyzkhivatkozs"/>
                <w:webHidden/>
              </w:rPr>
              <w:tab/>
              <w:t>9</w:t>
            </w:r>
          </w:hyperlink>
        </w:p>
        <w:p w14:paraId="4BBAA494" w14:textId="77777777" w:rsidR="00434E33" w:rsidRDefault="00000000">
          <w:pPr>
            <w:pStyle w:val="TJ2"/>
            <w:tabs>
              <w:tab w:val="right" w:leader="dot" w:pos="9072"/>
            </w:tabs>
          </w:pPr>
          <w:hyperlink w:anchor="__RefHeading___Toc31562_3136447071">
            <w:r w:rsidR="00BC0CC1">
              <w:rPr>
                <w:rStyle w:val="Jegyzkhivatkozs"/>
                <w:webHidden/>
              </w:rPr>
              <w:t>7.7 Munkavállalók személyes adatai – személyügyi nyilvántartás</w:t>
            </w:r>
            <w:r w:rsidR="00BC0CC1">
              <w:rPr>
                <w:rStyle w:val="Jegyzkhivatkozs"/>
                <w:webHidden/>
              </w:rPr>
              <w:tab/>
              <w:t>10</w:t>
            </w:r>
          </w:hyperlink>
        </w:p>
        <w:p w14:paraId="52489982" w14:textId="77777777" w:rsidR="00434E33" w:rsidRDefault="00000000">
          <w:pPr>
            <w:pStyle w:val="TJ2"/>
            <w:tabs>
              <w:tab w:val="right" w:leader="dot" w:pos="9072"/>
            </w:tabs>
          </w:pPr>
          <w:hyperlink w:anchor="__RefHeading___Toc31564_3136447071">
            <w:r w:rsidR="00BC0CC1">
              <w:rPr>
                <w:rStyle w:val="Jegyzkhivatkozs"/>
                <w:webHidden/>
              </w:rPr>
              <w:t>7.8 Munkavállalók személyes adatai – bérszámfejtés</w:t>
            </w:r>
            <w:r w:rsidR="00BC0CC1">
              <w:rPr>
                <w:rStyle w:val="Jegyzkhivatkozs"/>
                <w:webHidden/>
              </w:rPr>
              <w:tab/>
              <w:t>11</w:t>
            </w:r>
          </w:hyperlink>
        </w:p>
        <w:p w14:paraId="4635DE9A" w14:textId="77777777" w:rsidR="00434E33" w:rsidRDefault="00000000">
          <w:pPr>
            <w:pStyle w:val="TJ2"/>
            <w:tabs>
              <w:tab w:val="right" w:leader="dot" w:pos="9072"/>
            </w:tabs>
          </w:pPr>
          <w:hyperlink w:anchor="__RefHeading___Toc31566_3136447071">
            <w:r w:rsidR="00BC0CC1">
              <w:rPr>
                <w:rStyle w:val="Jegyzkhivatkozs"/>
                <w:webHidden/>
              </w:rPr>
              <w:t>7.9 Menetlevelek adatai</w:t>
            </w:r>
            <w:r w:rsidR="00BC0CC1">
              <w:rPr>
                <w:rStyle w:val="Jegyzkhivatkozs"/>
                <w:webHidden/>
              </w:rPr>
              <w:tab/>
              <w:t>12</w:t>
            </w:r>
          </w:hyperlink>
        </w:p>
        <w:p w14:paraId="1BA993A3" w14:textId="77777777" w:rsidR="00434E33" w:rsidRDefault="00000000">
          <w:pPr>
            <w:pStyle w:val="TJ2"/>
            <w:tabs>
              <w:tab w:val="right" w:leader="dot" w:pos="9072"/>
            </w:tabs>
          </w:pPr>
          <w:hyperlink w:anchor="__RefHeading___Toc15887_3847078926">
            <w:r w:rsidR="00BC0CC1">
              <w:rPr>
                <w:rStyle w:val="Jegyzkhivatkozs"/>
                <w:webHidden/>
              </w:rPr>
              <w:t>7.10 Saját gépjármű használata esetén történő költségtérítéshez kapcsolódó adatkezelés</w:t>
            </w:r>
            <w:r w:rsidR="00BC0CC1">
              <w:rPr>
                <w:rStyle w:val="Jegyzkhivatkozs"/>
                <w:webHidden/>
              </w:rPr>
              <w:tab/>
              <w:t>13</w:t>
            </w:r>
          </w:hyperlink>
        </w:p>
        <w:p w14:paraId="539197F3" w14:textId="77777777" w:rsidR="00434E33" w:rsidRDefault="00000000">
          <w:pPr>
            <w:pStyle w:val="TJ1"/>
            <w:tabs>
              <w:tab w:val="right" w:leader="dot" w:pos="9072"/>
            </w:tabs>
          </w:pPr>
          <w:hyperlink w:anchor="__RefHeading___Toc15873_3847078926">
            <w:r w:rsidR="00BC0CC1">
              <w:rPr>
                <w:rStyle w:val="Jegyzkhivatkozs"/>
                <w:webHidden/>
              </w:rPr>
              <w:t>8. Az Adatkezelési tájékoztató felülvizsgálata és elérhetősége</w:t>
            </w:r>
            <w:r w:rsidR="00BC0CC1">
              <w:rPr>
                <w:rStyle w:val="Jegyzkhivatkozs"/>
                <w:webHidden/>
              </w:rPr>
              <w:tab/>
              <w:t>13</w:t>
            </w:r>
          </w:hyperlink>
          <w:r w:rsidR="00BC0CC1">
            <w:rPr>
              <w:rStyle w:val="Jegyzkhivatkozs"/>
            </w:rPr>
            <w:fldChar w:fldCharType="end"/>
          </w:r>
        </w:p>
      </w:sdtContent>
    </w:sdt>
    <w:p w14:paraId="137F26E9" w14:textId="77777777" w:rsidR="00434E33" w:rsidRDefault="00434E33">
      <w:pPr>
        <w:spacing w:after="0"/>
        <w:jc w:val="left"/>
      </w:pPr>
    </w:p>
    <w:p w14:paraId="10048620" w14:textId="77777777" w:rsidR="00434E33" w:rsidRDefault="00BC0CC1">
      <w:pPr>
        <w:spacing w:after="0"/>
        <w:jc w:val="left"/>
      </w:pPr>
      <w:r>
        <w:br w:type="page"/>
      </w:r>
    </w:p>
    <w:p w14:paraId="189A260F" w14:textId="77777777" w:rsidR="00434E33" w:rsidRDefault="00BC0CC1">
      <w:pPr>
        <w:pStyle w:val="Cmsor1"/>
      </w:pPr>
      <w:bookmarkStart w:id="0" w:name="__RefHeading___Toc15859_3847078926"/>
      <w:bookmarkStart w:id="1" w:name="_Toc43759452"/>
      <w:bookmarkEnd w:id="0"/>
      <w:r>
        <w:rPr>
          <w:rStyle w:val="Ershivatkozs"/>
          <w:b/>
          <w:bCs w:val="0"/>
          <w:sz w:val="20"/>
          <w:lang w:eastAsia="en-US"/>
        </w:rPr>
        <w:lastRenderedPageBreak/>
        <w:t>Bevezető, az adatkezelés alapelvei</w:t>
      </w:r>
      <w:bookmarkEnd w:id="1"/>
    </w:p>
    <w:p w14:paraId="6CB2DC45" w14:textId="77777777" w:rsidR="00434E33" w:rsidRDefault="00BC0CC1">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14:paraId="24B94691" w14:textId="77777777" w:rsidR="00434E33" w:rsidRDefault="00BC0CC1">
      <w:r>
        <w:rPr>
          <w:rFonts w:cs="Times New Roman"/>
        </w:rPr>
        <w:t>A személyes adatokat bizalmasan kezeljük és megteszünk minden olyan biztonsági, technikai és szervezési intézkedést, amely a személyes adatok biztonságát garantálja.</w:t>
      </w:r>
    </w:p>
    <w:p w14:paraId="72D4FA1F" w14:textId="77777777" w:rsidR="00434E33" w:rsidRDefault="00BC0CC1">
      <w:r>
        <w:t>Kötelezettséget vállalunk arra, hogy a tevékenységeinkkel összefüggésben folytatott minden adatkezelés megfelel a hatályos jogszabályokban meghatározott előírásoknak, különösen pedig az alábbiaknak</w:t>
      </w:r>
      <w:r>
        <w:rPr>
          <w:rStyle w:val="Finomkiemels"/>
          <w:rFonts w:cs="Times New Roman"/>
          <w:b w:val="0"/>
        </w:rPr>
        <w:t>:</w:t>
      </w:r>
    </w:p>
    <w:p w14:paraId="6F8C621B" w14:textId="77777777" w:rsidR="00434E33" w:rsidRDefault="00BC0CC1">
      <w:pPr>
        <w:numPr>
          <w:ilvl w:val="0"/>
          <w:numId w:val="2"/>
        </w:numPr>
        <w:spacing w:after="0"/>
      </w:pPr>
      <w:r>
        <w:rPr>
          <w:rFonts w:cs="Times New Roman"/>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14:paraId="779CA6E8" w14:textId="77777777" w:rsidR="00434E33" w:rsidRDefault="00BC0CC1">
      <w:pPr>
        <w:numPr>
          <w:ilvl w:val="0"/>
          <w:numId w:val="2"/>
        </w:numPr>
        <w:spacing w:after="0"/>
      </w:pPr>
      <w:r>
        <w:rPr>
          <w:rStyle w:val="Finomkiemels"/>
          <w:rFonts w:cs="Times New Roman"/>
          <w:b w:val="0"/>
        </w:rPr>
        <w:t>2011. évi CXII. törvény (</w:t>
      </w:r>
      <w:proofErr w:type="spellStart"/>
      <w:r>
        <w:rPr>
          <w:rStyle w:val="Finomkiemels"/>
          <w:rFonts w:cs="Times New Roman"/>
          <w:b w:val="0"/>
        </w:rPr>
        <w:t>Infotv</w:t>
      </w:r>
      <w:proofErr w:type="spellEnd"/>
      <w:r>
        <w:rPr>
          <w:rStyle w:val="Finomkiemels"/>
          <w:rFonts w:cs="Times New Roman"/>
          <w:b w:val="0"/>
        </w:rPr>
        <w:t>.) az információs önrendelkezési jogról és információszabadságról.</w:t>
      </w:r>
    </w:p>
    <w:p w14:paraId="4FBC1149" w14:textId="77777777" w:rsidR="00434E33" w:rsidRDefault="00BC0CC1">
      <w:r>
        <w:rPr>
          <w:rFonts w:cs="Times New Roman"/>
        </w:rPr>
        <w:t>Az adatkezeléseink során alkalmazott további jogszabályi előírásokról</w:t>
      </w:r>
      <w:r>
        <w:t xml:space="preserve"> részletes információkat olvashat az adatkezelési tevékenységeinket bemutató alábbi fejezetekben.</w:t>
      </w:r>
    </w:p>
    <w:p w14:paraId="7CEFF2DC" w14:textId="77777777" w:rsidR="00434E33" w:rsidRDefault="00BC0CC1">
      <w:r>
        <w:rPr>
          <w:rFonts w:cs="Times New Roman"/>
        </w:rPr>
        <w:t>Az általunk végzett adatkezelések önkéntes hozzájáruláson, illetve törvényi felhatalmazáson egyaránt alapulhatnak.</w:t>
      </w:r>
    </w:p>
    <w:p w14:paraId="1C44DDDB" w14:textId="77777777" w:rsidR="00434E33" w:rsidRDefault="00BC0CC1">
      <w:r>
        <w:rPr>
          <w:rFonts w:cs="Times New Roman"/>
        </w:rPr>
        <w:t>Az önkéntes hozzájáruláson alapuló adatkezelés esetében személyes adatai kezeléséhez adott hozzájárulását bármikor visszavonhatja.</w:t>
      </w:r>
    </w:p>
    <w:p w14:paraId="18FFDED2" w14:textId="77777777" w:rsidR="00434E33" w:rsidRDefault="00BC0CC1">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14:paraId="2B13E3F9" w14:textId="77777777" w:rsidR="00434E33" w:rsidRDefault="00BC0CC1">
      <w:pPr>
        <w:pStyle w:val="Cmsor1"/>
      </w:pPr>
      <w:bookmarkStart w:id="2" w:name="__RefHeading___Toc15861_3847078926"/>
      <w:bookmarkStart w:id="3" w:name="_Toc43759453"/>
      <w:bookmarkEnd w:id="2"/>
      <w:r>
        <w:t>Az adatkezelés biztonsága</w:t>
      </w:r>
      <w:bookmarkEnd w:id="3"/>
    </w:p>
    <w:p w14:paraId="351D9E73" w14:textId="77777777" w:rsidR="00434E33" w:rsidRDefault="00BC0CC1">
      <w:r>
        <w:rPr>
          <w:rFonts w:cs="Times New Roman"/>
        </w:rPr>
        <w:t>A személyes adatok kezelésének jogszerűségét és biztonságát az alábbi főbb intézkedésekkel garantáljuk:</w:t>
      </w:r>
    </w:p>
    <w:p w14:paraId="4C547732" w14:textId="77777777" w:rsidR="00434E33" w:rsidRDefault="00BC0CC1">
      <w:pPr>
        <w:pStyle w:val="Listaszerbekezds"/>
        <w:numPr>
          <w:ilvl w:val="0"/>
          <w:numId w:val="3"/>
        </w:numPr>
      </w:pPr>
      <w:r>
        <w:rPr>
          <w:rFonts w:cs="Times New Roman"/>
        </w:rPr>
        <w:t>személyes adatot csak meghatározott célból, jog gyakorlása és kötelezettség teljesítése érdekében kezelünk;</w:t>
      </w:r>
    </w:p>
    <w:p w14:paraId="5F6D95B3" w14:textId="77777777" w:rsidR="00434E33" w:rsidRDefault="00BC0CC1">
      <w:pPr>
        <w:pStyle w:val="Listaszerbekezds"/>
        <w:numPr>
          <w:ilvl w:val="0"/>
          <w:numId w:val="3"/>
        </w:numPr>
      </w:pPr>
      <w:r>
        <w:rPr>
          <w:rFonts w:cs="Times New Roman"/>
        </w:rPr>
        <w:t>kizárólag azokat a személyes adatokat kezeljük, amelyek az adatkezelés céljának eléréséhez feltétlenül szükségesek;</w:t>
      </w:r>
    </w:p>
    <w:p w14:paraId="0A14DA62" w14:textId="77777777" w:rsidR="00434E33" w:rsidRDefault="00BC0CC1">
      <w:pPr>
        <w:pStyle w:val="Listaszerbekezds"/>
        <w:numPr>
          <w:ilvl w:val="0"/>
          <w:numId w:val="3"/>
        </w:numPr>
      </w:pPr>
      <w:r>
        <w:rPr>
          <w:rFonts w:cs="Times New Roman"/>
        </w:rPr>
        <w:t>a személyes adatokat kizárólag addig kezeljük, ameddig azok kezelését törvény előírja, illetve lehetővé teszi;</w:t>
      </w:r>
    </w:p>
    <w:p w14:paraId="5D0A99B9" w14:textId="77777777" w:rsidR="00434E33" w:rsidRDefault="00BC0CC1">
      <w:pPr>
        <w:pStyle w:val="Listaszerbekezds"/>
        <w:numPr>
          <w:ilvl w:val="0"/>
          <w:numId w:val="3"/>
        </w:num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14:paraId="7AB829EA" w14:textId="77777777" w:rsidR="00434E33" w:rsidRDefault="00BC0CC1">
      <w:pPr>
        <w:pStyle w:val="Listaszerbekezds"/>
        <w:numPr>
          <w:ilvl w:val="0"/>
          <w:numId w:val="3"/>
        </w:numPr>
      </w:pPr>
      <w:r>
        <w:rPr>
          <w:rFonts w:cs="Times New Roman"/>
        </w:rPr>
        <w:t xml:space="preserve">a személyes adatok kezeléséhez (tárolásához, feldolgozásához, </w:t>
      </w:r>
      <w:proofErr w:type="gramStart"/>
      <w:r>
        <w:rPr>
          <w:rFonts w:cs="Times New Roman"/>
        </w:rPr>
        <w:t>továbbításához,</w:t>
      </w:r>
      <w:proofErr w:type="gramEnd"/>
      <w:r>
        <w:rPr>
          <w:rFonts w:cs="Times New Roman"/>
        </w:rPr>
        <w:t xml:space="preserve">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14:paraId="062D02CD" w14:textId="77777777" w:rsidR="00434E33" w:rsidRDefault="00BC0CC1">
      <w:pPr>
        <w:pStyle w:val="Listaszerbekezds"/>
        <w:numPr>
          <w:ilvl w:val="0"/>
          <w:numId w:val="3"/>
        </w:num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14:paraId="07D131A4" w14:textId="77777777" w:rsidR="00434E33" w:rsidRDefault="00BC0CC1">
      <w:pPr>
        <w:pStyle w:val="Listaszerbekezds"/>
        <w:numPr>
          <w:ilvl w:val="0"/>
          <w:numId w:val="3"/>
        </w:numPr>
      </w:pPr>
      <w:r>
        <w:rPr>
          <w:rFonts w:cs="Times New Roman"/>
        </w:rPr>
        <w:t>az iratkezelést zárt területen, védett helyiségeinkben végezzük;</w:t>
      </w:r>
    </w:p>
    <w:p w14:paraId="7F6A18C5" w14:textId="77777777" w:rsidR="00434E33" w:rsidRDefault="00BC0CC1">
      <w:pPr>
        <w:pStyle w:val="Listaszerbekezds"/>
        <w:numPr>
          <w:ilvl w:val="0"/>
          <w:numId w:val="3"/>
        </w:numPr>
      </w:pPr>
      <w:r>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14:paraId="2445469D" w14:textId="77777777" w:rsidR="00434E33" w:rsidRDefault="00BC0CC1">
      <w:pPr>
        <w:pStyle w:val="Listaszerbekezds"/>
        <w:numPr>
          <w:ilvl w:val="0"/>
          <w:numId w:val="3"/>
        </w:numPr>
      </w:pPr>
      <w:r>
        <w:rPr>
          <w:rFonts w:cs="Times New Roman"/>
        </w:rPr>
        <w:lastRenderedPageBreak/>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14:paraId="10B2B10E" w14:textId="77777777" w:rsidR="00434E33" w:rsidRDefault="00BC0CC1">
      <w:pPr>
        <w:pStyle w:val="Cmsor1"/>
      </w:pPr>
      <w:bookmarkStart w:id="4" w:name="__RefHeading___Toc15863_3847078926"/>
      <w:bookmarkStart w:id="5" w:name="_Toc43759454"/>
      <w:bookmarkEnd w:id="4"/>
      <w:r>
        <w:t>Az Ön jogai</w:t>
      </w:r>
      <w:bookmarkEnd w:id="5"/>
    </w:p>
    <w:p w14:paraId="323F2C85" w14:textId="77777777" w:rsidR="00434E33" w:rsidRDefault="00BC0CC1">
      <w: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14:paraId="3C9BBA44" w14:textId="77777777" w:rsidR="00434E33" w:rsidRDefault="00BC0CC1">
      <w:r>
        <w:rPr>
          <w:rFonts w:cs="Times New Roman"/>
        </w:rPr>
        <w:t xml:space="preserve">Szintén bármikor kérheti adatai helyesbítését, módosítását, ha például azok megváltoztak (pl.: neve, címe, </w:t>
      </w:r>
      <w:proofErr w:type="gramStart"/>
      <w:r>
        <w:rPr>
          <w:rFonts w:cs="Times New Roman"/>
        </w:rPr>
        <w:t>telefonszáma,</w:t>
      </w:r>
      <w:proofErr w:type="gramEnd"/>
      <w:r>
        <w:rPr>
          <w:rFonts w:cs="Times New Roman"/>
        </w:rPr>
        <w:t xml:space="preserve"> stb.), vagy amennyiben azt tapasztalja, hogy például hibásan adta meg vagy tévesen, illetve hiányosan rögzítettük azokat.</w:t>
      </w:r>
    </w:p>
    <w:p w14:paraId="3D459546" w14:textId="77777777" w:rsidR="00434E33" w:rsidRDefault="00BC0CC1">
      <w:r>
        <w:rPr>
          <w:rFonts w:cs="Times New Roman"/>
        </w:rPr>
        <w:t>Adatai törlését is kérheti, s ha annak nincs jogszabályi akadálya, akkor kérésének haladéktalanul eleget teszünk (ellenkező esetben pedig tájékoztatjuk a törlés megtagadásának indokáról).</w:t>
      </w:r>
    </w:p>
    <w:p w14:paraId="317C7EB7" w14:textId="77777777" w:rsidR="00434E33" w:rsidRDefault="00BC0CC1">
      <w:r>
        <w:t>Amennyiben olyan kérdése merülne fel, amely jelen adatkezelési tájékoztatónk alapján nem egyértelmű, kérjük, hogy forduljon hozzánk bizalommal fenti elérhetőségeinken!</w:t>
      </w:r>
    </w:p>
    <w:p w14:paraId="1015F59F" w14:textId="77777777" w:rsidR="00434E33" w:rsidRDefault="00BC0CC1">
      <w:r>
        <w:t>Törekszünk arra, hogy minél gyorsabban választ adjunk, viszont amennyiben kérdése megfelelő megválaszolása több időt vesz igénybe, akkor legfeljebb 15 napon belül vállaljuk a válaszadás teljesítését.</w:t>
      </w:r>
    </w:p>
    <w:p w14:paraId="357C7EA6" w14:textId="77777777" w:rsidR="00434E33" w:rsidRDefault="00BC0CC1">
      <w:pPr>
        <w:pStyle w:val="Cmsor1"/>
      </w:pPr>
      <w:bookmarkStart w:id="6" w:name="__RefHeading___Toc15865_3847078926"/>
      <w:bookmarkStart w:id="7" w:name="_Toc43759455"/>
      <w:bookmarkEnd w:id="6"/>
      <w:r>
        <w:t>Kik ismerhetik meg az adatokat?</w:t>
      </w:r>
      <w:bookmarkEnd w:id="7"/>
    </w:p>
    <w:p w14:paraId="04136E64" w14:textId="77777777" w:rsidR="00434E33" w:rsidRDefault="00BC0CC1">
      <w: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14:paraId="787E9BC3" w14:textId="77777777" w:rsidR="00434E33" w:rsidRDefault="00BC0CC1">
      <w:pPr>
        <w:pStyle w:val="Cmsor1"/>
      </w:pPr>
      <w:bookmarkStart w:id="8" w:name="__RefHeading___Toc15867_3847078926"/>
      <w:bookmarkStart w:id="9" w:name="_Toc43759456"/>
      <w:bookmarkEnd w:id="8"/>
      <w:r>
        <w:t>Az adatok továbbítása</w:t>
      </w:r>
      <w:bookmarkEnd w:id="9"/>
    </w:p>
    <w:p w14:paraId="2C2A72D7" w14:textId="77777777" w:rsidR="00434E33" w:rsidRDefault="00BC0CC1">
      <w:r>
        <w:t xml:space="preserve">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w:t>
      </w:r>
      <w:proofErr w:type="gramStart"/>
      <w:r>
        <w:t>bíróság,</w:t>
      </w:r>
      <w:proofErr w:type="gramEnd"/>
      <w:r>
        <w:t xml:space="preserve"> stb.) hivatalos megkeresésére kötelesek vagyunk átadni. Ehhez az Ön külön hozzájárulása nem szükséges, mivel ez jogszabályi előírásban meghatározott feladatunk.</w:t>
      </w:r>
    </w:p>
    <w:p w14:paraId="73846444" w14:textId="77777777" w:rsidR="00434E33" w:rsidRDefault="00BC0CC1">
      <w:r>
        <w:t>Az adatkezelési tevékenységeinket részletesen bemutató következő fejezetekben az adattovábbítás címzettjeiről további információkat olvashat.</w:t>
      </w:r>
    </w:p>
    <w:p w14:paraId="39076D74" w14:textId="77777777" w:rsidR="00434E33" w:rsidRDefault="00BC0CC1">
      <w:pPr>
        <w:pStyle w:val="Cmsor1"/>
      </w:pPr>
      <w:bookmarkStart w:id="10" w:name="__RefHeading___Toc15869_3847078926"/>
      <w:bookmarkStart w:id="11" w:name="_Toc43759457"/>
      <w:bookmarkEnd w:id="10"/>
      <w:r>
        <w:t>Panaszkezelés és további jogérvényesítési lehetőségek</w:t>
      </w:r>
      <w:bookmarkEnd w:id="11"/>
    </w:p>
    <w:p w14:paraId="6CFED294" w14:textId="77777777" w:rsidR="00434E33" w:rsidRDefault="00BC0CC1">
      <w: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14:paraId="06E176FF" w14:textId="77777777" w:rsidR="00434E33" w:rsidRDefault="00BC0CC1">
      <w: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14:paraId="129ED89A" w14:textId="77777777" w:rsidR="00434E33" w:rsidRDefault="00434E33"/>
    <w:tbl>
      <w:tblPr>
        <w:tblW w:w="9073" w:type="dxa"/>
        <w:tblLayout w:type="fixed"/>
        <w:tblCellMar>
          <w:top w:w="28" w:type="dxa"/>
          <w:left w:w="57" w:type="dxa"/>
          <w:bottom w:w="28" w:type="dxa"/>
          <w:right w:w="55" w:type="dxa"/>
        </w:tblCellMar>
        <w:tblLook w:val="04A0" w:firstRow="1" w:lastRow="0" w:firstColumn="1" w:lastColumn="0" w:noHBand="0" w:noVBand="1"/>
      </w:tblPr>
      <w:tblGrid>
        <w:gridCol w:w="2554"/>
        <w:gridCol w:w="6519"/>
      </w:tblGrid>
      <w:tr w:rsidR="00434E33" w14:paraId="6119B8D9" w14:textId="77777777">
        <w:tc>
          <w:tcPr>
            <w:tcW w:w="2554" w:type="dxa"/>
            <w:tcBorders>
              <w:top w:val="single" w:sz="2" w:space="0" w:color="000001"/>
              <w:left w:val="single" w:sz="2" w:space="0" w:color="000001"/>
              <w:bottom w:val="single" w:sz="2" w:space="0" w:color="000001"/>
            </w:tcBorders>
            <w:shd w:val="clear" w:color="auto" w:fill="auto"/>
          </w:tcPr>
          <w:p w14:paraId="72E835C1" w14:textId="77777777" w:rsidR="00434E33" w:rsidRDefault="00BC0CC1">
            <w:pPr>
              <w:pStyle w:val="Nincstrkz"/>
              <w:widowControl w:val="0"/>
            </w:pPr>
            <w:r>
              <w:lastRenderedPageBreak/>
              <w:t>Hivatalos név:</w:t>
            </w:r>
          </w:p>
        </w:tc>
        <w:tc>
          <w:tcPr>
            <w:tcW w:w="6518" w:type="dxa"/>
            <w:tcBorders>
              <w:top w:val="single" w:sz="2" w:space="0" w:color="000001"/>
              <w:left w:val="single" w:sz="2" w:space="0" w:color="000001"/>
              <w:bottom w:val="single" w:sz="2" w:space="0" w:color="000001"/>
              <w:right w:val="single" w:sz="2" w:space="0" w:color="000001"/>
            </w:tcBorders>
            <w:shd w:val="clear" w:color="auto" w:fill="auto"/>
          </w:tcPr>
          <w:p w14:paraId="51631497" w14:textId="77777777" w:rsidR="00434E33" w:rsidRDefault="00BC0CC1">
            <w:pPr>
              <w:pStyle w:val="Nincstrkz"/>
              <w:widowControl w:val="0"/>
            </w:pPr>
            <w:r>
              <w:t>Nemzeti Adatvédelmi és Információszabadság Hatóság (NAIH)</w:t>
            </w:r>
          </w:p>
        </w:tc>
      </w:tr>
      <w:tr w:rsidR="00434E33" w14:paraId="5C1E9542" w14:textId="77777777">
        <w:tc>
          <w:tcPr>
            <w:tcW w:w="2554" w:type="dxa"/>
            <w:tcBorders>
              <w:top w:val="single" w:sz="2" w:space="0" w:color="000001"/>
              <w:left w:val="single" w:sz="2" w:space="0" w:color="000001"/>
              <w:bottom w:val="single" w:sz="2" w:space="0" w:color="000001"/>
            </w:tcBorders>
            <w:shd w:val="clear" w:color="auto" w:fill="auto"/>
          </w:tcPr>
          <w:p w14:paraId="32D54E6D" w14:textId="77777777" w:rsidR="00434E33" w:rsidRDefault="00BC0CC1">
            <w:pPr>
              <w:pStyle w:val="Nincstrkz"/>
              <w:widowControl w:val="0"/>
            </w:pPr>
            <w:r>
              <w:t xml:space="preserve">Postai cím: </w:t>
            </w:r>
          </w:p>
        </w:tc>
        <w:tc>
          <w:tcPr>
            <w:tcW w:w="6518" w:type="dxa"/>
            <w:tcBorders>
              <w:top w:val="single" w:sz="2" w:space="0" w:color="000001"/>
              <w:left w:val="single" w:sz="2" w:space="0" w:color="000001"/>
              <w:bottom w:val="single" w:sz="2" w:space="0" w:color="000001"/>
              <w:right w:val="single" w:sz="2" w:space="0" w:color="000001"/>
            </w:tcBorders>
            <w:shd w:val="clear" w:color="auto" w:fill="auto"/>
          </w:tcPr>
          <w:p w14:paraId="3C2E6D29" w14:textId="77777777" w:rsidR="00434E33" w:rsidRDefault="00BC0CC1">
            <w:pPr>
              <w:pStyle w:val="Nincstrkz"/>
              <w:widowControl w:val="0"/>
            </w:pPr>
            <w:r>
              <w:t>1363 Budapest, Pf. 9.</w:t>
            </w:r>
          </w:p>
        </w:tc>
      </w:tr>
      <w:tr w:rsidR="00434E33" w14:paraId="7C6EBB94" w14:textId="77777777">
        <w:tc>
          <w:tcPr>
            <w:tcW w:w="2554" w:type="dxa"/>
            <w:tcBorders>
              <w:top w:val="single" w:sz="2" w:space="0" w:color="000001"/>
              <w:left w:val="single" w:sz="2" w:space="0" w:color="000001"/>
              <w:bottom w:val="single" w:sz="2" w:space="0" w:color="000001"/>
            </w:tcBorders>
            <w:shd w:val="clear" w:color="auto" w:fill="auto"/>
          </w:tcPr>
          <w:p w14:paraId="1C50FD3D" w14:textId="77777777" w:rsidR="00434E33" w:rsidRDefault="00BC0CC1">
            <w:pPr>
              <w:pStyle w:val="Nincstrkz"/>
              <w:widowControl w:val="0"/>
            </w:pPr>
            <w:r>
              <w:t>Telefonszám:</w:t>
            </w:r>
          </w:p>
        </w:tc>
        <w:tc>
          <w:tcPr>
            <w:tcW w:w="6518" w:type="dxa"/>
            <w:tcBorders>
              <w:top w:val="single" w:sz="2" w:space="0" w:color="000001"/>
              <w:left w:val="single" w:sz="2" w:space="0" w:color="000001"/>
              <w:bottom w:val="single" w:sz="2" w:space="0" w:color="000001"/>
              <w:right w:val="single" w:sz="2" w:space="0" w:color="000001"/>
            </w:tcBorders>
            <w:shd w:val="clear" w:color="auto" w:fill="auto"/>
          </w:tcPr>
          <w:p w14:paraId="6A0FD517" w14:textId="77777777" w:rsidR="00434E33" w:rsidRDefault="00BC0CC1">
            <w:pPr>
              <w:pStyle w:val="Nincstrkz"/>
              <w:widowControl w:val="0"/>
            </w:pPr>
            <w:r>
              <w:t xml:space="preserve">+3613911400 </w:t>
            </w:r>
          </w:p>
        </w:tc>
      </w:tr>
      <w:tr w:rsidR="00434E33" w14:paraId="4D1D9440" w14:textId="77777777">
        <w:tc>
          <w:tcPr>
            <w:tcW w:w="2554" w:type="dxa"/>
            <w:tcBorders>
              <w:top w:val="single" w:sz="2" w:space="0" w:color="000001"/>
              <w:left w:val="single" w:sz="2" w:space="0" w:color="000001"/>
              <w:bottom w:val="single" w:sz="2" w:space="0" w:color="000001"/>
            </w:tcBorders>
            <w:shd w:val="clear" w:color="auto" w:fill="auto"/>
          </w:tcPr>
          <w:p w14:paraId="3F1F1001" w14:textId="77777777" w:rsidR="00434E33" w:rsidRDefault="00BC0CC1">
            <w:pPr>
              <w:pStyle w:val="Nincstrkz"/>
              <w:widowControl w:val="0"/>
            </w:pPr>
            <w:r>
              <w:t xml:space="preserve">E- mail: </w:t>
            </w:r>
          </w:p>
        </w:tc>
        <w:tc>
          <w:tcPr>
            <w:tcW w:w="6518" w:type="dxa"/>
            <w:tcBorders>
              <w:top w:val="single" w:sz="2" w:space="0" w:color="000001"/>
              <w:left w:val="single" w:sz="2" w:space="0" w:color="000001"/>
              <w:bottom w:val="single" w:sz="2" w:space="0" w:color="000001"/>
              <w:right w:val="single" w:sz="2" w:space="0" w:color="000001"/>
            </w:tcBorders>
            <w:shd w:val="clear" w:color="auto" w:fill="auto"/>
          </w:tcPr>
          <w:p w14:paraId="25B5DE4A" w14:textId="77777777" w:rsidR="00434E33" w:rsidRDefault="00000000">
            <w:pPr>
              <w:pStyle w:val="Nincstrkz"/>
              <w:widowControl w:val="0"/>
            </w:pPr>
            <w:hyperlink r:id="rId11">
              <w:r w:rsidR="00BC0CC1">
                <w:rPr>
                  <w:rStyle w:val="Internet-hivatkozs"/>
                  <w:color w:val="00000A"/>
                  <w:u w:val="none"/>
                </w:rPr>
                <w:t>ugyfelszolgalat@naih.hu</w:t>
              </w:r>
            </w:hyperlink>
          </w:p>
        </w:tc>
      </w:tr>
      <w:tr w:rsidR="00434E33" w14:paraId="6F265E86" w14:textId="77777777">
        <w:tc>
          <w:tcPr>
            <w:tcW w:w="2554" w:type="dxa"/>
            <w:tcBorders>
              <w:top w:val="single" w:sz="2" w:space="0" w:color="000001"/>
              <w:left w:val="single" w:sz="2" w:space="0" w:color="000001"/>
              <w:bottom w:val="single" w:sz="2" w:space="0" w:color="000001"/>
            </w:tcBorders>
            <w:shd w:val="clear" w:color="auto" w:fill="auto"/>
          </w:tcPr>
          <w:p w14:paraId="02CD2D27" w14:textId="77777777" w:rsidR="00434E33" w:rsidRDefault="00BC0CC1">
            <w:pPr>
              <w:pStyle w:val="Nincstrkz"/>
              <w:widowControl w:val="0"/>
            </w:pPr>
            <w:r>
              <w:t>Weboldal:</w:t>
            </w:r>
          </w:p>
        </w:tc>
        <w:tc>
          <w:tcPr>
            <w:tcW w:w="6518" w:type="dxa"/>
            <w:tcBorders>
              <w:top w:val="single" w:sz="2" w:space="0" w:color="000001"/>
              <w:left w:val="single" w:sz="2" w:space="0" w:color="000001"/>
              <w:bottom w:val="single" w:sz="2" w:space="0" w:color="000001"/>
              <w:right w:val="single" w:sz="2" w:space="0" w:color="000001"/>
            </w:tcBorders>
            <w:shd w:val="clear" w:color="auto" w:fill="auto"/>
          </w:tcPr>
          <w:p w14:paraId="1449D2BD" w14:textId="77777777" w:rsidR="00434E33" w:rsidRDefault="00000000">
            <w:pPr>
              <w:pStyle w:val="Nincstrkz"/>
              <w:widowControl w:val="0"/>
            </w:pPr>
            <w:hyperlink r:id="rId12">
              <w:r w:rsidR="00BC0CC1">
                <w:rPr>
                  <w:rStyle w:val="Internet-hivatkozs"/>
                  <w:color w:val="00000A"/>
                  <w:u w:val="none"/>
                </w:rPr>
                <w:t>www.naih.hu</w:t>
              </w:r>
            </w:hyperlink>
          </w:p>
        </w:tc>
      </w:tr>
    </w:tbl>
    <w:p w14:paraId="2E051E8F" w14:textId="77777777" w:rsidR="00434E33" w:rsidRDefault="00BC0CC1">
      <w:pPr>
        <w:pStyle w:val="Cmsor1"/>
      </w:pPr>
      <w:bookmarkStart w:id="12" w:name="__RefHeading___Toc15871_3847078926"/>
      <w:bookmarkStart w:id="13" w:name="_Toc43759458"/>
      <w:bookmarkEnd w:id="12"/>
      <w:r>
        <w:t>Adatkezelési</w:t>
      </w:r>
      <w:r>
        <w:rPr>
          <w:rStyle w:val="Ershivatkozs"/>
          <w:b/>
          <w:bCs w:val="0"/>
          <w:sz w:val="20"/>
          <w:lang w:eastAsia="en-US"/>
        </w:rPr>
        <w:t xml:space="preserve"> tevékenységeink</w:t>
      </w:r>
      <w:bookmarkEnd w:id="13"/>
    </w:p>
    <w:p w14:paraId="157232BD" w14:textId="77777777" w:rsidR="00434E33" w:rsidRDefault="00BC0CC1">
      <w:pPr>
        <w:pStyle w:val="Cmsor2"/>
      </w:pPr>
      <w:bookmarkStart w:id="14" w:name="__RefHeading___Toc31550_3136447071"/>
      <w:bookmarkStart w:id="15" w:name="_Toc43759913"/>
      <w:bookmarkEnd w:id="14"/>
      <w:r>
        <w:t>Érdeklődés, kapcsolatfelvétel során kezelt adatok</w:t>
      </w:r>
      <w:bookmarkEnd w:id="15"/>
    </w:p>
    <w:p w14:paraId="59112785" w14:textId="77777777" w:rsidR="00434E33" w:rsidRDefault="00BC0CC1">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tblLayout w:type="fixed"/>
        <w:tblLook w:val="04A0" w:firstRow="1" w:lastRow="0" w:firstColumn="1" w:lastColumn="0" w:noHBand="0" w:noVBand="1"/>
      </w:tblPr>
      <w:tblGrid>
        <w:gridCol w:w="2405"/>
        <w:gridCol w:w="6657"/>
      </w:tblGrid>
      <w:tr w:rsidR="00434E33" w14:paraId="56AF7CF8" w14:textId="77777777">
        <w:tc>
          <w:tcPr>
            <w:tcW w:w="2405" w:type="dxa"/>
          </w:tcPr>
          <w:p w14:paraId="0225EF43" w14:textId="77777777" w:rsidR="00434E33" w:rsidRDefault="00BC0CC1">
            <w:pPr>
              <w:pStyle w:val="Nincstrkz"/>
              <w:widowControl w:val="0"/>
              <w:rPr>
                <w:b/>
              </w:rPr>
            </w:pPr>
            <w:r>
              <w:rPr>
                <w:rFonts w:cs="Calibri"/>
                <w:b/>
                <w:lang w:eastAsia="en-US"/>
              </w:rPr>
              <w:t>Az adatkezelés célja:</w:t>
            </w:r>
          </w:p>
        </w:tc>
        <w:tc>
          <w:tcPr>
            <w:tcW w:w="6656" w:type="dxa"/>
          </w:tcPr>
          <w:p w14:paraId="04589DEF" w14:textId="77777777" w:rsidR="00434E33" w:rsidRDefault="00BC0CC1">
            <w:pPr>
              <w:pStyle w:val="Nincstrkz"/>
              <w:widowControl w:val="0"/>
              <w:jc w:val="both"/>
              <w:rPr>
                <w:rFonts w:cs="Calibri"/>
                <w:lang w:eastAsia="en-US"/>
              </w:rPr>
            </w:pPr>
            <w:r>
              <w:rPr>
                <w:rFonts w:cs="Calibri"/>
                <w:lang w:eastAsia="en-US"/>
              </w:rPr>
              <w:t>Az érdeklődők tájékoztatásának biztosítása.</w:t>
            </w:r>
          </w:p>
        </w:tc>
      </w:tr>
      <w:tr w:rsidR="00434E33" w14:paraId="2220F526" w14:textId="77777777">
        <w:tc>
          <w:tcPr>
            <w:tcW w:w="2405" w:type="dxa"/>
          </w:tcPr>
          <w:p w14:paraId="255A07D5" w14:textId="77777777" w:rsidR="00434E33" w:rsidRDefault="00BC0CC1">
            <w:pPr>
              <w:pStyle w:val="Nincstrkz"/>
              <w:widowControl w:val="0"/>
              <w:rPr>
                <w:b/>
              </w:rPr>
            </w:pPr>
            <w:r>
              <w:rPr>
                <w:rFonts w:cs="Calibri"/>
                <w:b/>
                <w:lang w:eastAsia="en-US"/>
              </w:rPr>
              <w:t>Az adatkezelés jogalapja:</w:t>
            </w:r>
          </w:p>
        </w:tc>
        <w:tc>
          <w:tcPr>
            <w:tcW w:w="6656" w:type="dxa"/>
          </w:tcPr>
          <w:p w14:paraId="09EB4774" w14:textId="2628573B" w:rsidR="00434E33" w:rsidRDefault="00BC0CC1">
            <w:pPr>
              <w:pStyle w:val="Nincstrkz"/>
              <w:widowControl w:val="0"/>
              <w:jc w:val="both"/>
              <w:rPr>
                <w:rFonts w:cs="Calibri"/>
                <w:lang w:eastAsia="en-US"/>
              </w:rPr>
            </w:pPr>
            <w:r>
              <w:rPr>
                <w:rFonts w:cs="Calibri"/>
                <w:lang w:eastAsia="en-US"/>
              </w:rPr>
              <w:t xml:space="preserve">Az információs önrendelkezési jogról és az információszabadságról szóló 2011. évi CXII. törvényben, illetve a GDPR 6. cikk </w:t>
            </w:r>
            <w:r w:rsidR="003C5812">
              <w:rPr>
                <w:rFonts w:cs="Calibri"/>
                <w:lang w:eastAsia="en-US"/>
              </w:rPr>
              <w:t>(</w:t>
            </w:r>
            <w:r>
              <w:rPr>
                <w:rFonts w:cs="Calibri"/>
                <w:lang w:eastAsia="en-US"/>
              </w:rPr>
              <w:t>1</w:t>
            </w:r>
            <w:r w:rsidR="003C5812">
              <w:rPr>
                <w:rFonts w:cs="Calibri"/>
                <w:lang w:eastAsia="en-US"/>
              </w:rPr>
              <w:t>) bekezdés</w:t>
            </w:r>
            <w:r>
              <w:rPr>
                <w:rFonts w:cs="Calibri"/>
                <w:lang w:eastAsia="en-US"/>
              </w:rPr>
              <w:t xml:space="preserve"> a) pontjában előírtak szerint önkéntes hozzájáruláson alapul az adatkezelés.</w:t>
            </w:r>
          </w:p>
        </w:tc>
      </w:tr>
      <w:tr w:rsidR="00434E33" w14:paraId="3FBA884D" w14:textId="77777777">
        <w:tc>
          <w:tcPr>
            <w:tcW w:w="2405" w:type="dxa"/>
          </w:tcPr>
          <w:p w14:paraId="65697BA2" w14:textId="77777777" w:rsidR="00434E33" w:rsidRDefault="00BC0CC1">
            <w:pPr>
              <w:pStyle w:val="Nincstrkz"/>
              <w:widowControl w:val="0"/>
              <w:rPr>
                <w:b/>
              </w:rPr>
            </w:pPr>
            <w:r>
              <w:rPr>
                <w:rFonts w:cs="Calibri"/>
                <w:b/>
                <w:lang w:eastAsia="en-US"/>
              </w:rPr>
              <w:t>A kezelt adatok köre:</w:t>
            </w:r>
          </w:p>
        </w:tc>
        <w:tc>
          <w:tcPr>
            <w:tcW w:w="6656" w:type="dxa"/>
          </w:tcPr>
          <w:p w14:paraId="1AB8E4F9" w14:textId="77777777" w:rsidR="00434E33" w:rsidRDefault="00BC0CC1">
            <w:pPr>
              <w:pStyle w:val="Nincstrkz"/>
              <w:widowControl w:val="0"/>
              <w:jc w:val="both"/>
              <w:rPr>
                <w:rFonts w:cs="Calibri"/>
                <w:lang w:eastAsia="en-US"/>
              </w:rPr>
            </w:pPr>
            <w:r>
              <w:rPr>
                <w:rFonts w:cs="Calibri"/>
                <w:lang w:eastAsia="en-US"/>
              </w:rPr>
              <w:t>A kapcsolattartásra az alábbi adatok közül az Ön által önkéntesen megadottakat kezeljük:</w:t>
            </w:r>
          </w:p>
          <w:p w14:paraId="4234E63F" w14:textId="77777777" w:rsidR="00434E33" w:rsidRDefault="00BC0CC1">
            <w:pPr>
              <w:pStyle w:val="Nincstrkz"/>
              <w:widowControl w:val="0"/>
              <w:numPr>
                <w:ilvl w:val="0"/>
                <w:numId w:val="7"/>
              </w:numPr>
              <w:jc w:val="both"/>
              <w:rPr>
                <w:rFonts w:cs="Calibri"/>
                <w:lang w:eastAsia="en-US"/>
              </w:rPr>
            </w:pPr>
            <w:r>
              <w:rPr>
                <w:rFonts w:cs="Calibri"/>
                <w:lang w:eastAsia="en-US"/>
              </w:rPr>
              <w:t>név,</w:t>
            </w:r>
          </w:p>
          <w:p w14:paraId="0271C4CD" w14:textId="77777777" w:rsidR="00434E33" w:rsidRDefault="00BC0CC1">
            <w:pPr>
              <w:pStyle w:val="Nincstrkz"/>
              <w:widowControl w:val="0"/>
              <w:numPr>
                <w:ilvl w:val="0"/>
                <w:numId w:val="7"/>
              </w:numPr>
              <w:jc w:val="both"/>
              <w:rPr>
                <w:rFonts w:cs="Calibri"/>
                <w:lang w:eastAsia="en-US"/>
              </w:rPr>
            </w:pPr>
            <w:r>
              <w:rPr>
                <w:rFonts w:cs="Calibri"/>
                <w:lang w:eastAsia="en-US"/>
              </w:rPr>
              <w:t>e- mail cím,</w:t>
            </w:r>
          </w:p>
          <w:p w14:paraId="61978BA4" w14:textId="77777777" w:rsidR="00434E33" w:rsidRDefault="00BC0CC1">
            <w:pPr>
              <w:pStyle w:val="Nincstrkz"/>
              <w:widowControl w:val="0"/>
              <w:numPr>
                <w:ilvl w:val="0"/>
                <w:numId w:val="7"/>
              </w:numPr>
              <w:jc w:val="both"/>
              <w:rPr>
                <w:rFonts w:cs="Calibri"/>
                <w:lang w:eastAsia="en-US"/>
              </w:rPr>
            </w:pPr>
            <w:r>
              <w:rPr>
                <w:rFonts w:cs="Calibri"/>
                <w:lang w:eastAsia="en-US"/>
              </w:rPr>
              <w:t>telefonszám,</w:t>
            </w:r>
          </w:p>
          <w:p w14:paraId="0DD50201" w14:textId="77777777" w:rsidR="00434E33" w:rsidRDefault="00BC0CC1">
            <w:pPr>
              <w:pStyle w:val="Nincstrkz"/>
              <w:widowControl w:val="0"/>
              <w:numPr>
                <w:ilvl w:val="0"/>
                <w:numId w:val="7"/>
              </w:numPr>
              <w:jc w:val="both"/>
              <w:rPr>
                <w:rFonts w:cs="Calibri"/>
                <w:lang w:eastAsia="en-US"/>
              </w:rPr>
            </w:pPr>
            <w:r>
              <w:rPr>
                <w:rFonts w:cs="Calibri"/>
                <w:lang w:eastAsia="en-US"/>
              </w:rPr>
              <w:t>cím (postázási cím).</w:t>
            </w:r>
          </w:p>
        </w:tc>
      </w:tr>
      <w:tr w:rsidR="00434E33" w14:paraId="4A9ED7A6" w14:textId="77777777">
        <w:tc>
          <w:tcPr>
            <w:tcW w:w="2405" w:type="dxa"/>
          </w:tcPr>
          <w:p w14:paraId="720BC4B1" w14:textId="77777777" w:rsidR="00434E33" w:rsidRDefault="00BC0CC1">
            <w:pPr>
              <w:pStyle w:val="Nincstrkz"/>
              <w:widowControl w:val="0"/>
              <w:rPr>
                <w:b/>
              </w:rPr>
            </w:pPr>
            <w:r>
              <w:rPr>
                <w:rFonts w:cs="Calibri"/>
                <w:b/>
                <w:lang w:eastAsia="en-US"/>
              </w:rPr>
              <w:t>Az adatkezelés időtartama:</w:t>
            </w:r>
          </w:p>
        </w:tc>
        <w:tc>
          <w:tcPr>
            <w:tcW w:w="6656" w:type="dxa"/>
          </w:tcPr>
          <w:p w14:paraId="4885A885" w14:textId="77777777" w:rsidR="00434E33" w:rsidRDefault="00BC0CC1">
            <w:pPr>
              <w:pStyle w:val="Nincstrkz"/>
              <w:widowControl w:val="0"/>
              <w:jc w:val="both"/>
            </w:pPr>
            <w:r>
              <w:rPr>
                <w:lang w:eastAsia="en-US"/>
              </w:rPr>
              <w:t>Amennyiben az eseti jellegű kapcsolatfelvétel tárgyában jogszerűen igény érvényesíthető, annak igazolhatósága céljából legfeljebb 5 évig megőrizhetjük a megadott adatokat.</w:t>
            </w:r>
          </w:p>
        </w:tc>
      </w:tr>
      <w:tr w:rsidR="00434E33" w14:paraId="18ADE0A9" w14:textId="77777777">
        <w:tc>
          <w:tcPr>
            <w:tcW w:w="2405" w:type="dxa"/>
          </w:tcPr>
          <w:p w14:paraId="4AC3D345" w14:textId="77777777" w:rsidR="00434E33" w:rsidRDefault="00BC0CC1">
            <w:pPr>
              <w:pStyle w:val="Nincstrkz"/>
              <w:widowControl w:val="0"/>
              <w:rPr>
                <w:b/>
              </w:rPr>
            </w:pPr>
            <w:r>
              <w:rPr>
                <w:rFonts w:cs="Calibri"/>
                <w:b/>
                <w:lang w:eastAsia="en-US"/>
              </w:rPr>
              <w:t>Az adatok továbbítása:</w:t>
            </w:r>
          </w:p>
        </w:tc>
        <w:tc>
          <w:tcPr>
            <w:tcW w:w="6656" w:type="dxa"/>
          </w:tcPr>
          <w:p w14:paraId="558CE158" w14:textId="77777777" w:rsidR="00434E33" w:rsidRDefault="00BC0CC1">
            <w:pPr>
              <w:pStyle w:val="Nincstrkz"/>
              <w:widowControl w:val="0"/>
              <w:jc w:val="both"/>
              <w:rPr>
                <w:rFonts w:cs="Calibri"/>
                <w:lang w:eastAsia="en-US"/>
              </w:rPr>
            </w:pPr>
            <w:r>
              <w:rPr>
                <w:rFonts w:cs="Calibri"/>
                <w:lang w:eastAsia="en-US"/>
              </w:rPr>
              <w:t>A kezelt adatokat nem továbbítjuk.</w:t>
            </w:r>
          </w:p>
        </w:tc>
      </w:tr>
    </w:tbl>
    <w:p w14:paraId="61907840" w14:textId="77777777" w:rsidR="00434E33" w:rsidRDefault="00434E33"/>
    <w:p w14:paraId="7E622CAD" w14:textId="77777777" w:rsidR="00434E33" w:rsidRDefault="00BC0CC1">
      <w:pPr>
        <w:pStyle w:val="Cmsor2"/>
      </w:pPr>
      <w:bookmarkStart w:id="16" w:name="__RefHeading___Toc31552_3136447071"/>
      <w:bookmarkStart w:id="17" w:name="_Toc43759914"/>
      <w:bookmarkEnd w:id="16"/>
      <w:r>
        <w:t>Közérdekű adatok igénylésével kapcsolatos adatkezelés</w:t>
      </w:r>
      <w:bookmarkEnd w:id="17"/>
    </w:p>
    <w:p w14:paraId="1758EB9A" w14:textId="77777777" w:rsidR="00434E33" w:rsidRDefault="00BC0CC1">
      <w:r>
        <w:t>A működésünkkel, tevékenységünkkel kapcsolatos közérdekű, illetve közérdekből nyilvános adatokat a hatályos jogszabályi előírásoknak megfelelően, közzétételi kötelezettségünk teljesítése céljából nyilvánosságra hozzuk.</w:t>
      </w:r>
    </w:p>
    <w:p w14:paraId="49532512" w14:textId="77777777" w:rsidR="00434E33" w:rsidRDefault="00BC0CC1">
      <w:r>
        <w:t>Közérdekű adatot bárki igényelhet elérhetőségeinken, amelynek teljesítése kapcsán az alábbi adatkezelést végezzük.</w:t>
      </w:r>
    </w:p>
    <w:tbl>
      <w:tblPr>
        <w:tblStyle w:val="Rcsostblzat"/>
        <w:tblW w:w="9062" w:type="dxa"/>
        <w:tblLayout w:type="fixed"/>
        <w:tblLook w:val="04A0" w:firstRow="1" w:lastRow="0" w:firstColumn="1" w:lastColumn="0" w:noHBand="0" w:noVBand="1"/>
      </w:tblPr>
      <w:tblGrid>
        <w:gridCol w:w="2405"/>
        <w:gridCol w:w="6657"/>
      </w:tblGrid>
      <w:tr w:rsidR="00434E33" w14:paraId="3A77B80F" w14:textId="77777777">
        <w:tc>
          <w:tcPr>
            <w:tcW w:w="2405" w:type="dxa"/>
          </w:tcPr>
          <w:p w14:paraId="15C2113D" w14:textId="77777777" w:rsidR="00434E33" w:rsidRDefault="00BC0CC1">
            <w:pPr>
              <w:pStyle w:val="Nincstrkz"/>
              <w:widowControl w:val="0"/>
              <w:rPr>
                <w:b/>
              </w:rPr>
            </w:pPr>
            <w:r>
              <w:rPr>
                <w:rFonts w:cs="Calibri"/>
                <w:b/>
                <w:lang w:eastAsia="en-US"/>
              </w:rPr>
              <w:t>Az adatkezelés célja:</w:t>
            </w:r>
          </w:p>
        </w:tc>
        <w:tc>
          <w:tcPr>
            <w:tcW w:w="6656" w:type="dxa"/>
          </w:tcPr>
          <w:p w14:paraId="511C01A3" w14:textId="77777777" w:rsidR="00434E33" w:rsidRDefault="00BC0CC1">
            <w:pPr>
              <w:pStyle w:val="Nincstrkz"/>
              <w:widowControl w:val="0"/>
              <w:jc w:val="both"/>
              <w:rPr>
                <w:rFonts w:cs="Calibri"/>
                <w:lang w:eastAsia="en-US"/>
              </w:rPr>
            </w:pPr>
            <w:r>
              <w:rPr>
                <w:rFonts w:cs="Calibri"/>
                <w:lang w:eastAsia="en-US"/>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434E33" w14:paraId="5F4A0272" w14:textId="77777777">
        <w:tc>
          <w:tcPr>
            <w:tcW w:w="2405" w:type="dxa"/>
          </w:tcPr>
          <w:p w14:paraId="1DDCFC3B" w14:textId="77777777" w:rsidR="00434E33" w:rsidRDefault="00BC0CC1">
            <w:pPr>
              <w:pStyle w:val="Nincstrkz"/>
              <w:widowControl w:val="0"/>
              <w:rPr>
                <w:b/>
              </w:rPr>
            </w:pPr>
            <w:r>
              <w:rPr>
                <w:rFonts w:cs="Calibri"/>
                <w:b/>
                <w:lang w:eastAsia="en-US"/>
              </w:rPr>
              <w:t>Az adatkezelés jogalapja:</w:t>
            </w:r>
          </w:p>
        </w:tc>
        <w:tc>
          <w:tcPr>
            <w:tcW w:w="6656" w:type="dxa"/>
          </w:tcPr>
          <w:p w14:paraId="41C522AC" w14:textId="77777777" w:rsidR="00434E33" w:rsidRDefault="00BC0CC1">
            <w:pPr>
              <w:pStyle w:val="Nincstrkz"/>
              <w:widowControl w:val="0"/>
              <w:jc w:val="both"/>
              <w:rPr>
                <w:rFonts w:cs="Calibri"/>
                <w:lang w:eastAsia="en-US"/>
              </w:rPr>
            </w:pPr>
            <w:r>
              <w:rPr>
                <w:rFonts w:cs="Calibri"/>
                <w:lang w:eastAsia="en-US"/>
              </w:rPr>
              <w:t>Az adatkezelés az alábbi jogszabályi előírásokon alapul:</w:t>
            </w:r>
          </w:p>
          <w:p w14:paraId="42D00603" w14:textId="77777777" w:rsidR="00434E33" w:rsidRDefault="00BC0CC1">
            <w:pPr>
              <w:pStyle w:val="Nincstrkz"/>
              <w:widowControl w:val="0"/>
              <w:numPr>
                <w:ilvl w:val="0"/>
                <w:numId w:val="17"/>
              </w:numPr>
              <w:jc w:val="both"/>
              <w:rPr>
                <w:rFonts w:cs="Calibri"/>
                <w:lang w:eastAsia="en-US"/>
              </w:rPr>
            </w:pPr>
            <w:r>
              <w:rPr>
                <w:rFonts w:cs="Calibri"/>
                <w:lang w:eastAsia="en-US"/>
              </w:rPr>
              <w:t>GDPR 6. cikk (1) bekezdés c) pontja,</w:t>
            </w:r>
          </w:p>
          <w:p w14:paraId="41837FA6" w14:textId="77777777" w:rsidR="00434E33" w:rsidRDefault="00BC0CC1">
            <w:pPr>
              <w:pStyle w:val="Nincstrkz"/>
              <w:widowControl w:val="0"/>
              <w:numPr>
                <w:ilvl w:val="0"/>
                <w:numId w:val="17"/>
              </w:numPr>
              <w:jc w:val="both"/>
              <w:rPr>
                <w:rFonts w:cs="Calibri"/>
                <w:lang w:eastAsia="en-US"/>
              </w:rPr>
            </w:pPr>
            <w:r>
              <w:rPr>
                <w:rFonts w:cs="Calibri"/>
                <w:lang w:eastAsia="en-US"/>
              </w:rPr>
              <w:t>az információs önrendelkezési jogról és az információszabadságról szóló 2011. évi CXII. törvény 28. § (2) bekezdés és 29. § (1b) bekezdés,</w:t>
            </w:r>
          </w:p>
          <w:p w14:paraId="6CC4E5FC" w14:textId="77777777" w:rsidR="00434E33" w:rsidRDefault="00BC0CC1">
            <w:pPr>
              <w:pStyle w:val="Nincstrkz"/>
              <w:widowControl w:val="0"/>
              <w:numPr>
                <w:ilvl w:val="0"/>
                <w:numId w:val="17"/>
              </w:numPr>
              <w:jc w:val="both"/>
              <w:rPr>
                <w:rFonts w:cs="Calibri"/>
                <w:lang w:eastAsia="en-US"/>
              </w:rPr>
            </w:pPr>
            <w:r>
              <w:rPr>
                <w:rFonts w:cs="Calibri"/>
                <w:lang w:eastAsia="en-US"/>
              </w:rPr>
              <w:t>az államháztartásról szóló 2011. évi CXCV. törvény,</w:t>
            </w:r>
          </w:p>
          <w:p w14:paraId="58B7D6DA" w14:textId="77777777" w:rsidR="00434E33" w:rsidRDefault="00BC0CC1">
            <w:pPr>
              <w:pStyle w:val="Nincstrkz"/>
              <w:widowControl w:val="0"/>
              <w:numPr>
                <w:ilvl w:val="0"/>
                <w:numId w:val="17"/>
              </w:numPr>
              <w:jc w:val="both"/>
              <w:rPr>
                <w:rFonts w:cs="Calibri"/>
                <w:lang w:eastAsia="en-US"/>
              </w:rPr>
            </w:pPr>
            <w:r>
              <w:rPr>
                <w:rFonts w:cs="Calibri"/>
                <w:lang w:eastAsia="en-US"/>
              </w:rPr>
              <w:t>Magyarország helyi önkormányzatairól szóló 2011. évi CLXXXIX. törvény,</w:t>
            </w:r>
          </w:p>
          <w:p w14:paraId="1FBA4F06" w14:textId="77777777" w:rsidR="00434E33" w:rsidRDefault="00BC0CC1">
            <w:pPr>
              <w:pStyle w:val="Nincstrkz"/>
              <w:widowControl w:val="0"/>
              <w:numPr>
                <w:ilvl w:val="0"/>
                <w:numId w:val="17"/>
              </w:numPr>
              <w:jc w:val="both"/>
              <w:rPr>
                <w:rFonts w:cs="Calibri"/>
                <w:lang w:eastAsia="en-US"/>
              </w:rPr>
            </w:pPr>
            <w:r>
              <w:rPr>
                <w:rFonts w:cs="Calibri"/>
                <w:lang w:eastAsia="en-US"/>
              </w:rPr>
              <w:t>az adózás rendjéről szóló 2017. évi CL. törvény,</w:t>
            </w:r>
          </w:p>
          <w:p w14:paraId="49766D40" w14:textId="77777777" w:rsidR="00434E33" w:rsidRDefault="00BC0CC1">
            <w:pPr>
              <w:pStyle w:val="Nincstrkz"/>
              <w:widowControl w:val="0"/>
              <w:numPr>
                <w:ilvl w:val="0"/>
                <w:numId w:val="17"/>
              </w:numPr>
              <w:jc w:val="both"/>
              <w:rPr>
                <w:rFonts w:cs="Calibri"/>
                <w:lang w:eastAsia="en-US"/>
              </w:rPr>
            </w:pPr>
            <w:r>
              <w:rPr>
                <w:rFonts w:cs="Calibri"/>
                <w:lang w:eastAsia="en-US"/>
              </w:rPr>
              <w:t>a számvitelről szóló 2000. évi C. törvény.</w:t>
            </w:r>
          </w:p>
        </w:tc>
      </w:tr>
      <w:tr w:rsidR="00434E33" w14:paraId="56613423" w14:textId="77777777">
        <w:tc>
          <w:tcPr>
            <w:tcW w:w="2405" w:type="dxa"/>
          </w:tcPr>
          <w:p w14:paraId="354CB338" w14:textId="77777777" w:rsidR="00434E33" w:rsidRDefault="00BC0CC1">
            <w:pPr>
              <w:pStyle w:val="Nincstrkz"/>
              <w:widowControl w:val="0"/>
              <w:rPr>
                <w:b/>
              </w:rPr>
            </w:pPr>
            <w:r>
              <w:rPr>
                <w:rFonts w:cs="Calibri"/>
                <w:b/>
                <w:lang w:eastAsia="en-US"/>
              </w:rPr>
              <w:t>A kezelt adatok köre:</w:t>
            </w:r>
          </w:p>
        </w:tc>
        <w:tc>
          <w:tcPr>
            <w:tcW w:w="6656" w:type="dxa"/>
          </w:tcPr>
          <w:p w14:paraId="5A844315" w14:textId="77777777" w:rsidR="00434E33" w:rsidRDefault="00BC0CC1">
            <w:pPr>
              <w:pStyle w:val="Nincstrkz"/>
              <w:widowControl w:val="0"/>
              <w:numPr>
                <w:ilvl w:val="0"/>
                <w:numId w:val="16"/>
              </w:numPr>
              <w:jc w:val="both"/>
              <w:rPr>
                <w:rFonts w:cs="Calibri"/>
                <w:lang w:eastAsia="en-US"/>
              </w:rPr>
            </w:pPr>
            <w:r>
              <w:rPr>
                <w:rFonts w:cs="Calibri"/>
                <w:lang w:eastAsia="en-US"/>
              </w:rPr>
              <w:t>adatigénylő neve,</w:t>
            </w:r>
          </w:p>
          <w:p w14:paraId="1F0E715F" w14:textId="77777777" w:rsidR="00434E33" w:rsidRDefault="00BC0CC1">
            <w:pPr>
              <w:pStyle w:val="Nincstrkz"/>
              <w:widowControl w:val="0"/>
              <w:numPr>
                <w:ilvl w:val="0"/>
                <w:numId w:val="16"/>
              </w:numPr>
              <w:jc w:val="both"/>
            </w:pPr>
            <w:r>
              <w:rPr>
                <w:rFonts w:cs="Calibri"/>
                <w:lang w:eastAsia="en-US"/>
              </w:rPr>
              <w:lastRenderedPageBreak/>
              <w:t>elérhetőségei (az adatigénylés formájától függően: postázási cím, e- mail cím, telefonszám),</w:t>
            </w:r>
          </w:p>
          <w:p w14:paraId="081FFCD7" w14:textId="77777777" w:rsidR="00434E33" w:rsidRDefault="00BC0CC1">
            <w:pPr>
              <w:pStyle w:val="Nincstrkz"/>
              <w:widowControl w:val="0"/>
              <w:numPr>
                <w:ilvl w:val="0"/>
                <w:numId w:val="16"/>
              </w:numPr>
              <w:jc w:val="both"/>
              <w:rPr>
                <w:rFonts w:cs="Calibri"/>
                <w:lang w:eastAsia="en-US"/>
              </w:rPr>
            </w:pPr>
            <w:r>
              <w:rPr>
                <w:rFonts w:cs="Calibri"/>
                <w:lang w:eastAsia="en-US"/>
              </w:rPr>
              <w:t xml:space="preserve">igényelt adatok köre, </w:t>
            </w:r>
          </w:p>
          <w:p w14:paraId="4E3387D7" w14:textId="77777777" w:rsidR="00434E33" w:rsidRDefault="00BC0CC1">
            <w:pPr>
              <w:pStyle w:val="Nincstrkz"/>
              <w:widowControl w:val="0"/>
              <w:numPr>
                <w:ilvl w:val="0"/>
                <w:numId w:val="16"/>
              </w:numPr>
              <w:jc w:val="both"/>
              <w:rPr>
                <w:rFonts w:cs="Calibri"/>
                <w:lang w:eastAsia="en-US"/>
              </w:rPr>
            </w:pPr>
            <w:r>
              <w:rPr>
                <w:rFonts w:cs="Calibri"/>
                <w:lang w:eastAsia="en-US"/>
              </w:rPr>
              <w:t>költségtérítés megállapításához kapcsolódó számlázási adatok (név, számlázási cím, adószám),</w:t>
            </w:r>
          </w:p>
          <w:p w14:paraId="29EF24BD" w14:textId="77777777" w:rsidR="00434E33" w:rsidRDefault="00BC0CC1">
            <w:pPr>
              <w:pStyle w:val="Nincstrkz"/>
              <w:widowControl w:val="0"/>
              <w:numPr>
                <w:ilvl w:val="0"/>
                <w:numId w:val="16"/>
              </w:numPr>
              <w:jc w:val="both"/>
              <w:rPr>
                <w:rFonts w:cs="Calibri"/>
                <w:lang w:eastAsia="en-US"/>
              </w:rPr>
            </w:pPr>
            <w:r>
              <w:rPr>
                <w:rFonts w:cs="Calibri"/>
                <w:lang w:eastAsia="en-US"/>
              </w:rPr>
              <w:t>bankszámlaszáma (költségtérítés banki utalással történő teljesítése esetén)</w:t>
            </w:r>
          </w:p>
        </w:tc>
      </w:tr>
      <w:tr w:rsidR="00434E33" w14:paraId="09C7CCA6" w14:textId="77777777">
        <w:tc>
          <w:tcPr>
            <w:tcW w:w="2405" w:type="dxa"/>
          </w:tcPr>
          <w:p w14:paraId="6A19F582" w14:textId="77777777" w:rsidR="00434E33" w:rsidRDefault="00BC0CC1">
            <w:pPr>
              <w:pStyle w:val="Nincstrkz"/>
              <w:widowControl w:val="0"/>
              <w:rPr>
                <w:b/>
              </w:rPr>
            </w:pPr>
            <w:r>
              <w:rPr>
                <w:rFonts w:cs="Calibri"/>
                <w:b/>
                <w:lang w:eastAsia="en-US"/>
              </w:rPr>
              <w:t>Az adatkezelés időtartama:</w:t>
            </w:r>
          </w:p>
        </w:tc>
        <w:tc>
          <w:tcPr>
            <w:tcW w:w="6656" w:type="dxa"/>
          </w:tcPr>
          <w:p w14:paraId="00EC716B" w14:textId="77777777" w:rsidR="00434E33" w:rsidRDefault="00BC0CC1">
            <w:pPr>
              <w:pStyle w:val="Nincstrkz"/>
              <w:widowControl w:val="0"/>
              <w:jc w:val="both"/>
            </w:pPr>
            <w:r>
              <w:rPr>
                <w:lang w:eastAsia="en-US"/>
              </w:rPr>
              <w:t>A közérdekű 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rsidR="00434E33" w14:paraId="4F93B772" w14:textId="77777777">
        <w:tc>
          <w:tcPr>
            <w:tcW w:w="2405" w:type="dxa"/>
          </w:tcPr>
          <w:p w14:paraId="5102A750" w14:textId="77777777" w:rsidR="00434E33" w:rsidRDefault="00BC0CC1">
            <w:pPr>
              <w:pStyle w:val="Nincstrkz"/>
              <w:widowControl w:val="0"/>
              <w:rPr>
                <w:b/>
              </w:rPr>
            </w:pPr>
            <w:r>
              <w:rPr>
                <w:rFonts w:cs="Calibri"/>
                <w:b/>
                <w:lang w:eastAsia="en-US"/>
              </w:rPr>
              <w:t>Az adatok továbbítása:</w:t>
            </w:r>
          </w:p>
        </w:tc>
        <w:tc>
          <w:tcPr>
            <w:tcW w:w="6656" w:type="dxa"/>
          </w:tcPr>
          <w:p w14:paraId="6DD99771" w14:textId="77777777" w:rsidR="00434E33" w:rsidRDefault="00BC0CC1">
            <w:pPr>
              <w:pStyle w:val="Nincstrkz"/>
              <w:widowControl w:val="0"/>
              <w:jc w:val="both"/>
              <w:rPr>
                <w:rFonts w:cs="Calibri"/>
                <w:lang w:eastAsia="en-US"/>
              </w:rPr>
            </w:pPr>
            <w:r>
              <w:rPr>
                <w:rFonts w:cs="Calibri"/>
                <w:lang w:eastAsia="en-US"/>
              </w:rPr>
              <w:t>Amennyiben költségtérítés is megállapításra kerül, akkor a közérdekű adatigénylés teljesítéséhez kapcsolódó pénzügyi bizonylatok (pl.: számlák) tartalmát a Nemzeti Adó- és Vámhivatal számára kötelesek vagyunk átadni.</w:t>
            </w:r>
          </w:p>
        </w:tc>
      </w:tr>
    </w:tbl>
    <w:p w14:paraId="70F171BE" w14:textId="77777777" w:rsidR="00434E33" w:rsidRDefault="00BC0CC1">
      <w:pPr>
        <w:pStyle w:val="Cmsor2"/>
      </w:pPr>
      <w:bookmarkStart w:id="18" w:name="__RefHeading___Toc15885_3847078926"/>
      <w:bookmarkStart w:id="19" w:name="_Toc437599161"/>
      <w:bookmarkStart w:id="20" w:name="_Toc69295617"/>
      <w:bookmarkEnd w:id="18"/>
      <w:bookmarkEnd w:id="19"/>
      <w:r>
        <w:rPr>
          <w:bCs/>
          <w:color w:val="000000"/>
        </w:rPr>
        <w:t>Panaszkezelés</w:t>
      </w:r>
      <w:bookmarkEnd w:id="20"/>
    </w:p>
    <w:p w14:paraId="79A58459" w14:textId="77777777" w:rsidR="00434E33" w:rsidRDefault="00BC0CC1">
      <w:r>
        <w:rPr>
          <w:rFonts w:cs="Times New Roman"/>
        </w:rPr>
        <w:t>Elérhetőségeink bármelyikén felveheti Velünk a kapcsolatot amennyiben panasza merülne fel. A panasza megtétele során megadott személyes adatait kizárólag a panasza kezelés érdekében használjuk.</w:t>
      </w:r>
    </w:p>
    <w:tbl>
      <w:tblPr>
        <w:tblStyle w:val="Rcsostblzat"/>
        <w:tblW w:w="9062" w:type="dxa"/>
        <w:tblLayout w:type="fixed"/>
        <w:tblLook w:val="04A0" w:firstRow="1" w:lastRow="0" w:firstColumn="1" w:lastColumn="0" w:noHBand="0" w:noVBand="1"/>
      </w:tblPr>
      <w:tblGrid>
        <w:gridCol w:w="2405"/>
        <w:gridCol w:w="6657"/>
      </w:tblGrid>
      <w:tr w:rsidR="00434E33" w14:paraId="6B300950" w14:textId="77777777">
        <w:tc>
          <w:tcPr>
            <w:tcW w:w="2405" w:type="dxa"/>
          </w:tcPr>
          <w:p w14:paraId="5DD35420" w14:textId="77777777" w:rsidR="00434E33" w:rsidRDefault="00BC0CC1">
            <w:pPr>
              <w:pStyle w:val="Nincstrkz"/>
              <w:widowControl w:val="0"/>
              <w:rPr>
                <w:b/>
              </w:rPr>
            </w:pPr>
            <w:r>
              <w:rPr>
                <w:b/>
                <w:lang w:eastAsia="en-US"/>
              </w:rPr>
              <w:t>Az adatkezelés célja:</w:t>
            </w:r>
          </w:p>
        </w:tc>
        <w:tc>
          <w:tcPr>
            <w:tcW w:w="6656" w:type="dxa"/>
          </w:tcPr>
          <w:p w14:paraId="0F4F2AF7" w14:textId="77777777" w:rsidR="00434E33" w:rsidRDefault="00BC0CC1">
            <w:pPr>
              <w:pStyle w:val="Nincstrkz"/>
              <w:widowControl w:val="0"/>
              <w:jc w:val="both"/>
            </w:pPr>
            <w:r>
              <w:t>Érintettek jogainak biztosítása, jogszabályi kötelezettség teljesítése.</w:t>
            </w:r>
          </w:p>
        </w:tc>
      </w:tr>
      <w:tr w:rsidR="00434E33" w14:paraId="1097BD1B" w14:textId="77777777">
        <w:tc>
          <w:tcPr>
            <w:tcW w:w="2405" w:type="dxa"/>
          </w:tcPr>
          <w:p w14:paraId="2CE23C1F" w14:textId="77777777" w:rsidR="00434E33" w:rsidRDefault="00BC0CC1">
            <w:pPr>
              <w:pStyle w:val="Nincstrkz"/>
              <w:widowControl w:val="0"/>
              <w:rPr>
                <w:b/>
              </w:rPr>
            </w:pPr>
            <w:r>
              <w:rPr>
                <w:b/>
                <w:lang w:eastAsia="en-US"/>
              </w:rPr>
              <w:t>Az adatkezelés jogalapja:</w:t>
            </w:r>
          </w:p>
        </w:tc>
        <w:tc>
          <w:tcPr>
            <w:tcW w:w="6656" w:type="dxa"/>
          </w:tcPr>
          <w:p w14:paraId="7E29470D" w14:textId="0910739D" w:rsidR="00434E33" w:rsidRDefault="00BC0CC1">
            <w:pPr>
              <w:pStyle w:val="Nincstrkz"/>
              <w:widowControl w:val="0"/>
              <w:jc w:val="both"/>
            </w:pPr>
            <w:r>
              <w:t>A 2013. évi CLXV. törvény a panaszokról és a közérdekű bejelentésekről</w:t>
            </w:r>
            <w:r w:rsidR="003C5812">
              <w:t xml:space="preserve">, valamint a </w:t>
            </w:r>
            <w:r w:rsidR="003C5812">
              <w:rPr>
                <w:rFonts w:cs="Calibri"/>
                <w:lang w:eastAsia="en-US"/>
              </w:rPr>
              <w:t>GDPR 6. cikk (1) bekezdés c) pontja.</w:t>
            </w:r>
          </w:p>
        </w:tc>
      </w:tr>
      <w:tr w:rsidR="00434E33" w14:paraId="5104D550" w14:textId="77777777">
        <w:tc>
          <w:tcPr>
            <w:tcW w:w="2405" w:type="dxa"/>
          </w:tcPr>
          <w:p w14:paraId="283E6032" w14:textId="77777777" w:rsidR="00434E33" w:rsidRDefault="00BC0CC1">
            <w:pPr>
              <w:pStyle w:val="Nincstrkz"/>
              <w:widowControl w:val="0"/>
              <w:rPr>
                <w:b/>
              </w:rPr>
            </w:pPr>
            <w:r>
              <w:rPr>
                <w:b/>
                <w:lang w:eastAsia="en-US"/>
              </w:rPr>
              <w:t>A kezelt adatok köre:</w:t>
            </w:r>
          </w:p>
        </w:tc>
        <w:tc>
          <w:tcPr>
            <w:tcW w:w="6656" w:type="dxa"/>
          </w:tcPr>
          <w:p w14:paraId="7BFD1828" w14:textId="77777777" w:rsidR="00434E33" w:rsidRDefault="00BC0CC1">
            <w:pPr>
              <w:pStyle w:val="Nincstrkz"/>
              <w:widowControl w:val="0"/>
              <w:numPr>
                <w:ilvl w:val="0"/>
                <w:numId w:val="5"/>
              </w:numPr>
              <w:contextualSpacing/>
              <w:jc w:val="both"/>
              <w:textAlignment w:val="baseline"/>
            </w:pPr>
            <w:r>
              <w:t>bejelentő neve,</w:t>
            </w:r>
          </w:p>
          <w:p w14:paraId="3794A700" w14:textId="77777777" w:rsidR="00434E33" w:rsidRDefault="00BC0CC1">
            <w:pPr>
              <w:pStyle w:val="Nincstrkz"/>
              <w:widowControl w:val="0"/>
              <w:numPr>
                <w:ilvl w:val="0"/>
                <w:numId w:val="5"/>
              </w:numPr>
              <w:contextualSpacing/>
              <w:jc w:val="both"/>
              <w:textAlignment w:val="baseline"/>
            </w:pPr>
            <w:r>
              <w:t>lakcíme,</w:t>
            </w:r>
          </w:p>
          <w:p w14:paraId="5CD77733" w14:textId="77777777" w:rsidR="00434E33" w:rsidRDefault="00BC0CC1">
            <w:pPr>
              <w:pStyle w:val="Nincstrkz"/>
              <w:widowControl w:val="0"/>
              <w:numPr>
                <w:ilvl w:val="0"/>
                <w:numId w:val="5"/>
              </w:numPr>
              <w:spacing w:after="120"/>
              <w:contextualSpacing/>
              <w:jc w:val="both"/>
              <w:textAlignment w:val="baseline"/>
            </w:pPr>
            <w:r>
              <w:t>elektronikus formájú bejelentés esetén e- mail címe</w:t>
            </w:r>
          </w:p>
        </w:tc>
      </w:tr>
      <w:tr w:rsidR="00434E33" w14:paraId="1AC12612" w14:textId="77777777">
        <w:tc>
          <w:tcPr>
            <w:tcW w:w="2405" w:type="dxa"/>
          </w:tcPr>
          <w:p w14:paraId="41784C95" w14:textId="77777777" w:rsidR="00434E33" w:rsidRDefault="00BC0CC1">
            <w:pPr>
              <w:pStyle w:val="Nincstrkz"/>
              <w:widowControl w:val="0"/>
              <w:rPr>
                <w:b/>
              </w:rPr>
            </w:pPr>
            <w:r>
              <w:rPr>
                <w:b/>
                <w:lang w:eastAsia="en-US"/>
              </w:rPr>
              <w:t>Az adatkezelés időtartama:</w:t>
            </w:r>
          </w:p>
        </w:tc>
        <w:tc>
          <w:tcPr>
            <w:tcW w:w="6656" w:type="dxa"/>
          </w:tcPr>
          <w:p w14:paraId="3F1EC6E5" w14:textId="77777777" w:rsidR="00434E33" w:rsidRDefault="00BC0CC1">
            <w:pPr>
              <w:pStyle w:val="Nincstrkz"/>
              <w:widowControl w:val="0"/>
              <w:jc w:val="both"/>
            </w:pPr>
            <w:r>
              <w:t>Amennyiben a panasza tárgyában, vagy bejelentése kapcsán jogszerűen igény érvényesíthető, annak igazolhatósága céljából legfeljebb 5 évig megőrizhetjük a megadott adatokat.</w:t>
            </w:r>
          </w:p>
        </w:tc>
      </w:tr>
      <w:tr w:rsidR="00434E33" w14:paraId="76F77C1C" w14:textId="77777777">
        <w:tc>
          <w:tcPr>
            <w:tcW w:w="2405" w:type="dxa"/>
          </w:tcPr>
          <w:p w14:paraId="7EDE4312" w14:textId="77777777" w:rsidR="00434E33" w:rsidRDefault="00BC0CC1">
            <w:pPr>
              <w:pStyle w:val="Nincstrkz"/>
              <w:widowControl w:val="0"/>
              <w:rPr>
                <w:b/>
              </w:rPr>
            </w:pPr>
            <w:r>
              <w:rPr>
                <w:b/>
                <w:lang w:eastAsia="en-US"/>
              </w:rPr>
              <w:t>Az adatok továbbítása:</w:t>
            </w:r>
          </w:p>
        </w:tc>
        <w:tc>
          <w:tcPr>
            <w:tcW w:w="6656" w:type="dxa"/>
          </w:tcPr>
          <w:p w14:paraId="2FC01522" w14:textId="77777777" w:rsidR="00434E33" w:rsidRDefault="00BC0CC1">
            <w:pPr>
              <w:pStyle w:val="Nincstrkz"/>
              <w:widowControl w:val="0"/>
              <w:jc w:val="both"/>
            </w:pPr>
            <w:r>
              <w:t>A panasz, illetve közérdekű bejelentés vizsgálatában, kezelésében illetékes eljáró szervek.</w:t>
            </w:r>
          </w:p>
        </w:tc>
      </w:tr>
    </w:tbl>
    <w:p w14:paraId="0F61384F" w14:textId="77777777" w:rsidR="00434E33" w:rsidRDefault="00BC0CC1">
      <w:pPr>
        <w:pStyle w:val="Cmsor2"/>
      </w:pPr>
      <w:bookmarkStart w:id="21" w:name="__RefHeading___Toc31554_3136447071"/>
      <w:bookmarkStart w:id="22" w:name="_Toc43759916"/>
      <w:bookmarkEnd w:id="21"/>
      <w:r>
        <w:t>Közigazgatási feladatellátáshoz (ügyintézéshez) kapcsolódó adatkezelés</w:t>
      </w:r>
      <w:bookmarkEnd w:id="22"/>
    </w:p>
    <w:p w14:paraId="1FB9E52D" w14:textId="77777777" w:rsidR="00434E33" w:rsidRDefault="00BC0CC1">
      <w:r>
        <w:t>Ügyfeleink személyes adatait a hivatalos ügyek intézése során, mint például a kérelmek, beadványok kezelése, a támogatások, jogosultságok megállapítása, nyilvántartása, a hatályos jogszabályi előírások alapján kötelesek vagyunk kezelni, melyet jellemzően központi (állami) informatikai rendszerekben végzünk.</w:t>
      </w:r>
    </w:p>
    <w:tbl>
      <w:tblPr>
        <w:tblStyle w:val="Rcsostblzat"/>
        <w:tblW w:w="5000" w:type="pct"/>
        <w:tblLayout w:type="fixed"/>
        <w:tblCellMar>
          <w:left w:w="78" w:type="dxa"/>
        </w:tblCellMar>
        <w:tblLook w:val="04A0" w:firstRow="1" w:lastRow="0" w:firstColumn="1" w:lastColumn="0" w:noHBand="0" w:noVBand="1"/>
      </w:tblPr>
      <w:tblGrid>
        <w:gridCol w:w="2405"/>
        <w:gridCol w:w="6657"/>
      </w:tblGrid>
      <w:tr w:rsidR="00434E33" w14:paraId="38855697" w14:textId="77777777">
        <w:tc>
          <w:tcPr>
            <w:tcW w:w="2407" w:type="dxa"/>
            <w:shd w:val="clear" w:color="auto" w:fill="auto"/>
          </w:tcPr>
          <w:p w14:paraId="3999A4D9" w14:textId="77777777" w:rsidR="00434E33" w:rsidRDefault="00BC0CC1">
            <w:pPr>
              <w:pStyle w:val="Nincstrkz"/>
              <w:widowControl w:val="0"/>
              <w:rPr>
                <w:b/>
              </w:rPr>
            </w:pPr>
            <w:r>
              <w:rPr>
                <w:rFonts w:cs="Calibri"/>
                <w:b/>
                <w:lang w:eastAsia="en-US"/>
              </w:rPr>
              <w:t>Az adatkezelés célja:</w:t>
            </w:r>
          </w:p>
        </w:tc>
        <w:tc>
          <w:tcPr>
            <w:tcW w:w="6664" w:type="dxa"/>
            <w:shd w:val="clear" w:color="auto" w:fill="auto"/>
          </w:tcPr>
          <w:p w14:paraId="5655E6D5" w14:textId="77777777" w:rsidR="00434E33" w:rsidRDefault="00BC0CC1">
            <w:pPr>
              <w:pStyle w:val="Nincstrkz"/>
              <w:widowControl w:val="0"/>
              <w:jc w:val="both"/>
              <w:rPr>
                <w:lang w:eastAsia="en-US"/>
              </w:rPr>
            </w:pPr>
            <w:r>
              <w:rPr>
                <w:lang w:eastAsia="en-US"/>
              </w:rPr>
              <w:t>Jogszabályi kötelezettség teljesítése.</w:t>
            </w:r>
          </w:p>
        </w:tc>
      </w:tr>
      <w:tr w:rsidR="00434E33" w14:paraId="5AA4FB4F" w14:textId="77777777">
        <w:tc>
          <w:tcPr>
            <w:tcW w:w="2407" w:type="dxa"/>
            <w:shd w:val="clear" w:color="auto" w:fill="auto"/>
          </w:tcPr>
          <w:p w14:paraId="6E57B732" w14:textId="77777777" w:rsidR="00434E33" w:rsidRDefault="00BC0CC1">
            <w:pPr>
              <w:pStyle w:val="Nincstrkz"/>
              <w:widowControl w:val="0"/>
              <w:rPr>
                <w:b/>
              </w:rPr>
            </w:pPr>
            <w:r>
              <w:rPr>
                <w:rFonts w:cs="Calibri"/>
                <w:b/>
                <w:lang w:eastAsia="en-US"/>
              </w:rPr>
              <w:t>A kezelt adatok köre:</w:t>
            </w:r>
          </w:p>
        </w:tc>
        <w:tc>
          <w:tcPr>
            <w:tcW w:w="6664" w:type="dxa"/>
            <w:shd w:val="clear" w:color="auto" w:fill="auto"/>
          </w:tcPr>
          <w:p w14:paraId="361BD8EC" w14:textId="77777777" w:rsidR="00434E33" w:rsidRDefault="00BC0CC1">
            <w:pPr>
              <w:pStyle w:val="Nincstrkz"/>
              <w:widowControl w:val="0"/>
              <w:jc w:val="both"/>
              <w:rPr>
                <w:lang w:eastAsia="en-US"/>
              </w:rPr>
            </w:pPr>
            <w:r>
              <w:rPr>
                <w:lang w:eastAsia="en-US"/>
              </w:rPr>
              <w:t>Az illetékességi területünkhöz tartozó természetes és jogi személyek (ügyfelek) természetes személyazonosító adatai közül az adott ügyintézéshez, eljáráshoz, illetve nyilvántartáshoz kapcsolódó adatok, pl.:</w:t>
            </w:r>
          </w:p>
          <w:p w14:paraId="655DB4F7"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név (cég esetén: tulajdonosa, képviselője, kapcsolattartója neve),</w:t>
            </w:r>
          </w:p>
          <w:p w14:paraId="56F462C3"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e- mail cím,</w:t>
            </w:r>
          </w:p>
          <w:p w14:paraId="787DB66B"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születési név,</w:t>
            </w:r>
          </w:p>
          <w:p w14:paraId="09CC1013"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anyja neve,</w:t>
            </w:r>
          </w:p>
          <w:p w14:paraId="74915D46"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neme,</w:t>
            </w:r>
          </w:p>
          <w:p w14:paraId="07B4455D"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születési hely, idő,</w:t>
            </w:r>
          </w:p>
          <w:p w14:paraId="29D5A8E0"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családi állapot,</w:t>
            </w:r>
          </w:p>
          <w:p w14:paraId="04BC53AC"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állampolgárság,</w:t>
            </w:r>
          </w:p>
          <w:p w14:paraId="47E2AD19"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cím (állandó, ideiglenes, székhely, telephely),</w:t>
            </w:r>
          </w:p>
          <w:p w14:paraId="5E177A16"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lastRenderedPageBreak/>
              <w:t>adószám,</w:t>
            </w:r>
          </w:p>
          <w:p w14:paraId="45B38E4F"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TAJ szám,</w:t>
            </w:r>
          </w:p>
          <w:p w14:paraId="14675142" w14:textId="77777777" w:rsidR="00434E33" w:rsidRDefault="00BC0CC1">
            <w:pPr>
              <w:pStyle w:val="Nincstrkz"/>
              <w:widowControl w:val="0"/>
              <w:numPr>
                <w:ilvl w:val="0"/>
                <w:numId w:val="4"/>
              </w:numPr>
              <w:spacing w:after="120"/>
              <w:contextualSpacing/>
              <w:jc w:val="both"/>
              <w:textAlignment w:val="baseline"/>
              <w:rPr>
                <w:lang w:eastAsia="en-US"/>
              </w:rPr>
            </w:pPr>
            <w:r>
              <w:rPr>
                <w:lang w:eastAsia="en-US"/>
              </w:rPr>
              <w:t>telefonszám.</w:t>
            </w:r>
          </w:p>
        </w:tc>
      </w:tr>
      <w:tr w:rsidR="00434E33" w14:paraId="3C8218BA" w14:textId="77777777">
        <w:tc>
          <w:tcPr>
            <w:tcW w:w="2407" w:type="dxa"/>
            <w:shd w:val="clear" w:color="auto" w:fill="auto"/>
          </w:tcPr>
          <w:p w14:paraId="0649F798" w14:textId="77777777" w:rsidR="00434E33" w:rsidRDefault="00BC0CC1">
            <w:pPr>
              <w:pStyle w:val="Nincstrkz"/>
              <w:widowControl w:val="0"/>
              <w:rPr>
                <w:b/>
              </w:rPr>
            </w:pPr>
            <w:r>
              <w:rPr>
                <w:rFonts w:cs="Calibri"/>
                <w:b/>
                <w:lang w:eastAsia="en-US"/>
              </w:rPr>
              <w:t>Az adatkezelés jogalapja:</w:t>
            </w:r>
          </w:p>
        </w:tc>
        <w:tc>
          <w:tcPr>
            <w:tcW w:w="6664" w:type="dxa"/>
            <w:shd w:val="clear" w:color="auto" w:fill="auto"/>
          </w:tcPr>
          <w:p w14:paraId="5EAC394A" w14:textId="77777777" w:rsidR="00434E33" w:rsidRDefault="00BC0CC1">
            <w:pPr>
              <w:pStyle w:val="Nincstrkz"/>
              <w:widowControl w:val="0"/>
              <w:jc w:val="both"/>
              <w:rPr>
                <w:rFonts w:cs="Calibri"/>
                <w:lang w:eastAsia="en-US"/>
              </w:rPr>
            </w:pPr>
            <w:r>
              <w:rPr>
                <w:rFonts w:cs="Calibri"/>
                <w:lang w:eastAsia="en-US"/>
              </w:rPr>
              <w:t>Az adatkezelés az alábbi jogszabályi előírásokon alapul:</w:t>
            </w:r>
          </w:p>
          <w:p w14:paraId="5D831853" w14:textId="50AA8146" w:rsidR="003C5812" w:rsidRDefault="003C5812">
            <w:pPr>
              <w:pStyle w:val="Nincstrkz"/>
              <w:widowControl w:val="0"/>
              <w:numPr>
                <w:ilvl w:val="0"/>
                <w:numId w:val="3"/>
              </w:numPr>
              <w:spacing w:after="120"/>
              <w:contextualSpacing/>
              <w:jc w:val="both"/>
              <w:textAlignment w:val="baseline"/>
              <w:rPr>
                <w:rFonts w:cs="Calibri"/>
                <w:lang w:eastAsia="en-US"/>
              </w:rPr>
            </w:pPr>
            <w:r>
              <w:rPr>
                <w:rFonts w:cs="Calibri"/>
                <w:lang w:eastAsia="en-US"/>
              </w:rPr>
              <w:t>GDPR 6. cikk (1) bekezdés c) pontja,</w:t>
            </w:r>
          </w:p>
          <w:p w14:paraId="101EB922" w14:textId="4DFF7D9F"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Magyarország helyi önkormányzatairól szóló 2011. évi CLXXXIX. törvény,</w:t>
            </w:r>
          </w:p>
          <w:p w14:paraId="05B0FA63"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általános közigazgatási rendtartásról szóló 2016. évi CL. törvény,</w:t>
            </w:r>
          </w:p>
          <w:p w14:paraId="718261CF"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elektronikus ügyintézés és a bizalmi szolgáltatások általános szabályairól szóló 2015. évi CCXXII. törvény,</w:t>
            </w:r>
          </w:p>
          <w:p w14:paraId="31EF24BB"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 szociális igazgatásról és a szociális ellátásokról szóló 1993. évi III. törvény,</w:t>
            </w:r>
          </w:p>
          <w:p w14:paraId="3E60EE61"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 helyi adókról szóló 1990. évi C. törvény,</w:t>
            </w:r>
          </w:p>
          <w:p w14:paraId="27A5CDEA"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 tűz elleni védekezésről szóló 1996. évi XXXI. törvény,</w:t>
            </w:r>
          </w:p>
          <w:p w14:paraId="1ED95936"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 gyermekek védelméről és a gyámügyi igazgatásról szóló 1997. évi XXXI. törvény,</w:t>
            </w:r>
          </w:p>
          <w:p w14:paraId="13401FDF"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állatok védelméről szóló 1998. évi XXVIII. törvény,</w:t>
            </w:r>
          </w:p>
          <w:p w14:paraId="1E136AC8"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anyakönyvi eljárásról szóló 2010. évi I. törvény,</w:t>
            </w:r>
          </w:p>
          <w:p w14:paraId="69F43A0B"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információs önrendelkezési jogról és az információszabadságról szóló 2011. évi CXII. törvény,</w:t>
            </w:r>
          </w:p>
          <w:p w14:paraId="5963AB76"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állami és önkormányzati szervek elektronikus információbiztonságáról szóló 2013. évi L. törvény,</w:t>
            </w:r>
          </w:p>
          <w:p w14:paraId="5FB5A42F"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 jövedéki adóról szóló 2016. évi LXVIII törvény,</w:t>
            </w:r>
          </w:p>
          <w:p w14:paraId="56688281"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adózás rendjéről szóló 2017. évi CL. törvény,</w:t>
            </w:r>
          </w:p>
          <w:p w14:paraId="3AEB309B"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17/2015 (II.16.) Korm. rendelet a jegyző hatáskörébe tartozó birtokvédelmi eljárásról,</w:t>
            </w:r>
          </w:p>
          <w:p w14:paraId="6BB48220" w14:textId="77777777" w:rsidR="00434E33" w:rsidRDefault="00BC0CC1">
            <w:pPr>
              <w:pStyle w:val="Nincstrkz"/>
              <w:widowControl w:val="0"/>
              <w:numPr>
                <w:ilvl w:val="0"/>
                <w:numId w:val="3"/>
              </w:numPr>
              <w:contextualSpacing/>
              <w:jc w:val="both"/>
              <w:rPr>
                <w:szCs w:val="22"/>
              </w:rPr>
            </w:pPr>
            <w:r>
              <w:rPr>
                <w:szCs w:val="22"/>
              </w:rPr>
              <w:t>210/2009 (IX.29) Korm. rendelet a kereskedelmi tevékenységek végzésének feltételeiről,</w:t>
            </w:r>
          </w:p>
          <w:p w14:paraId="06F0F1FA" w14:textId="77777777" w:rsidR="00434E33" w:rsidRDefault="00BC0CC1">
            <w:pPr>
              <w:pStyle w:val="Nincstrkz"/>
              <w:widowControl w:val="0"/>
              <w:numPr>
                <w:ilvl w:val="0"/>
                <w:numId w:val="3"/>
              </w:numPr>
              <w:contextualSpacing/>
              <w:jc w:val="both"/>
              <w:textAlignment w:val="baseline"/>
              <w:rPr>
                <w:szCs w:val="22"/>
              </w:rPr>
            </w:pPr>
            <w:r>
              <w:rPr>
                <w:rFonts w:cs="Calibri"/>
                <w:szCs w:val="22"/>
                <w:lang w:eastAsia="en-US"/>
              </w:rPr>
              <w:t>239/2009 (X.20.) Korm. rendelet a szálláshely-szolgáltatási tevékenység folytatásának részletes feltételeiről és a szálláshely-üzemeltetési engedély kiadásának rendjéről,</w:t>
            </w:r>
          </w:p>
          <w:p w14:paraId="647FAA1B" w14:textId="77777777" w:rsidR="00434E33" w:rsidRDefault="00BC0CC1">
            <w:pPr>
              <w:pStyle w:val="Nincstrkz"/>
              <w:widowControl w:val="0"/>
              <w:numPr>
                <w:ilvl w:val="0"/>
                <w:numId w:val="3"/>
              </w:numPr>
              <w:contextualSpacing/>
              <w:jc w:val="both"/>
              <w:textAlignment w:val="baseline"/>
              <w:rPr>
                <w:szCs w:val="22"/>
              </w:rPr>
            </w:pPr>
            <w:r>
              <w:rPr>
                <w:rFonts w:cs="Calibri"/>
                <w:szCs w:val="22"/>
                <w:lang w:eastAsia="en-US"/>
              </w:rPr>
              <w:t>245/1998. (XII.31.) Korm. rendelet a települési önkormányzat jegyzőjének az állatok védelmével, valamint az állatok nyilvántartásával kapcsolatos egyes feladat- és hatásköreiről,</w:t>
            </w:r>
          </w:p>
          <w:p w14:paraId="10ADC70C"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305/2005. (XII. 25.) Korm. rendelet a közérdekű adatok elektronikus közzétételére, az egységes közadatkereső rendszerre, valamint a központi jegyzék adattartalmára, az adatintegrációra vonatkozó részletes szabályokról,</w:t>
            </w:r>
          </w:p>
          <w:p w14:paraId="75B9C6C9"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328/2011. (XII. 29.) Korm. rendelet a személyes gondoskodást nyújtó gyermekjóléti alapellátások és gyermekvédelmi szakellátások térítési díjáról és az igénylésükhöz felhasználható bizonyítékokról,</w:t>
            </w:r>
          </w:p>
          <w:p w14:paraId="730C0C65"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14:paraId="304476CE"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429/2017. (XII.20.) Korm. rendelet az anyakönyvezési feladatok ellátásának részletes szabályairól,</w:t>
            </w:r>
          </w:p>
          <w:p w14:paraId="4D8E76E8" w14:textId="77777777" w:rsidR="00434E33" w:rsidRDefault="00BC0CC1">
            <w:pPr>
              <w:pStyle w:val="Nincstrkz"/>
              <w:widowControl w:val="0"/>
              <w:numPr>
                <w:ilvl w:val="0"/>
                <w:numId w:val="3"/>
              </w:numPr>
              <w:spacing w:after="120"/>
              <w:contextualSpacing/>
              <w:jc w:val="both"/>
              <w:textAlignment w:val="baseline"/>
            </w:pPr>
            <w:r>
              <w:rPr>
                <w:rFonts w:cs="Calibri"/>
                <w:lang w:eastAsia="en-US"/>
              </w:rPr>
              <w:t>465/2017. (XII.28.) Korm. rendelet az adóigazgatási eljárás részletszabályairól,</w:t>
            </w:r>
          </w:p>
          <w:p w14:paraId="6D74735A" w14:textId="77777777" w:rsidR="00434E33" w:rsidRDefault="00BC0CC1">
            <w:pPr>
              <w:pStyle w:val="Nincstrkz"/>
              <w:widowControl w:val="0"/>
              <w:numPr>
                <w:ilvl w:val="0"/>
                <w:numId w:val="3"/>
              </w:numPr>
              <w:spacing w:after="120"/>
              <w:contextualSpacing/>
              <w:jc w:val="both"/>
              <w:textAlignment w:val="baseline"/>
            </w:pPr>
            <w:r>
              <w:rPr>
                <w:rFonts w:cs="Calibri"/>
                <w:lang w:eastAsia="en-US"/>
              </w:rPr>
              <w:lastRenderedPageBreak/>
              <w:t>63/2006. (III. 27.) Korm. rendelet a pénzbeli és természetbeni szociális ellátások igénylésének és megállapításának, valamint folyósításának részletes szabályairól,</w:t>
            </w:r>
          </w:p>
          <w:p w14:paraId="277A3211" w14:textId="77777777" w:rsidR="00434E33" w:rsidRDefault="00BC0CC1">
            <w:pPr>
              <w:pStyle w:val="Nincstrkz"/>
              <w:widowControl w:val="0"/>
              <w:numPr>
                <w:ilvl w:val="0"/>
                <w:numId w:val="3"/>
              </w:numPr>
              <w:contextualSpacing/>
              <w:jc w:val="both"/>
              <w:textAlignment w:val="baseline"/>
              <w:rPr>
                <w:szCs w:val="22"/>
              </w:rPr>
            </w:pPr>
            <w:r>
              <w:rPr>
                <w:rFonts w:cs="Calibri"/>
                <w:szCs w:val="22"/>
                <w:lang w:eastAsia="en-US"/>
              </w:rPr>
              <w:t>57/2013 (II. 27.) Korm. rendelet a telepengedély, illetve a telep létesítésének bejelentése alapján gyakorolható egyes termelő és egyes szolgáltató tevékenységekről, valamint a telepengedélyezés rendjéről és a bejelentés szabályairól,</w:t>
            </w:r>
          </w:p>
          <w:p w14:paraId="15DF7F15" w14:textId="77777777" w:rsidR="00434E33" w:rsidRDefault="00BC0CC1">
            <w:pPr>
              <w:pStyle w:val="Nincstrkz"/>
              <w:widowControl w:val="0"/>
              <w:numPr>
                <w:ilvl w:val="0"/>
                <w:numId w:val="3"/>
              </w:numPr>
              <w:spacing w:after="120"/>
              <w:contextualSpacing/>
              <w:jc w:val="both"/>
              <w:textAlignment w:val="baseline"/>
              <w:rPr>
                <w:rFonts w:eastAsia="Times New Roman"/>
                <w:szCs w:val="22"/>
                <w:lang w:eastAsia="hu-HU"/>
              </w:rPr>
            </w:pPr>
            <w:r>
              <w:rPr>
                <w:rFonts w:eastAsia="Times New Roman"/>
                <w:szCs w:val="22"/>
                <w:lang w:eastAsia="hu-HU"/>
              </w:rPr>
              <w:t>259/2022. (VII. 21.) Korm. rendelet egyes egyetemes szolgáltatási árszabások meghatározásáról,</w:t>
            </w:r>
          </w:p>
          <w:p w14:paraId="3A1B185A" w14:textId="77777777" w:rsidR="00434E33" w:rsidRDefault="00BC0CC1">
            <w:pPr>
              <w:pStyle w:val="Nincstrkz"/>
              <w:widowControl w:val="0"/>
              <w:numPr>
                <w:ilvl w:val="0"/>
                <w:numId w:val="3"/>
              </w:numPr>
              <w:spacing w:after="120"/>
              <w:contextualSpacing/>
              <w:jc w:val="both"/>
              <w:textAlignment w:val="baseline"/>
              <w:rPr>
                <w:rFonts w:cs="Calibri"/>
                <w:lang w:eastAsia="en-US"/>
              </w:rPr>
            </w:pPr>
            <w:r>
              <w:rPr>
                <w:rFonts w:cs="Calibri"/>
                <w:lang w:eastAsia="en-US"/>
              </w:rPr>
              <w:t>az önkormányzati hivatalok egységes irattári tervének kiadásáról szóló 78/2012. (XII. 28.) BM rendeletet.</w:t>
            </w:r>
          </w:p>
        </w:tc>
      </w:tr>
      <w:tr w:rsidR="00434E33" w14:paraId="478827DA" w14:textId="77777777">
        <w:tc>
          <w:tcPr>
            <w:tcW w:w="2407" w:type="dxa"/>
            <w:shd w:val="clear" w:color="auto" w:fill="auto"/>
          </w:tcPr>
          <w:p w14:paraId="65FB5DDA" w14:textId="77777777" w:rsidR="00434E33" w:rsidRDefault="00BC0CC1">
            <w:pPr>
              <w:pStyle w:val="Nincstrkz"/>
              <w:widowControl w:val="0"/>
              <w:rPr>
                <w:b/>
              </w:rPr>
            </w:pPr>
            <w:r>
              <w:rPr>
                <w:rFonts w:cs="Calibri"/>
                <w:b/>
                <w:lang w:eastAsia="en-US"/>
              </w:rPr>
              <w:t>Az adatkezelés időtartama:</w:t>
            </w:r>
          </w:p>
        </w:tc>
        <w:tc>
          <w:tcPr>
            <w:tcW w:w="6664" w:type="dxa"/>
            <w:shd w:val="clear" w:color="auto" w:fill="auto"/>
          </w:tcPr>
          <w:p w14:paraId="774C5C91" w14:textId="77777777" w:rsidR="00434E33" w:rsidRDefault="00BC0CC1">
            <w:pPr>
              <w:pStyle w:val="Nincstrkz"/>
              <w:widowControl w:val="0"/>
              <w:jc w:val="both"/>
              <w:rPr>
                <w:lang w:eastAsia="en-US"/>
              </w:rPr>
            </w:pPr>
            <w:r>
              <w:rPr>
                <w:lang w:eastAsia="en-US"/>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rsidR="00434E33" w14:paraId="5C88D8A1" w14:textId="77777777">
        <w:tc>
          <w:tcPr>
            <w:tcW w:w="2407" w:type="dxa"/>
            <w:shd w:val="clear" w:color="auto" w:fill="auto"/>
          </w:tcPr>
          <w:p w14:paraId="4D6DB5BA" w14:textId="77777777" w:rsidR="00434E33" w:rsidRDefault="00BC0CC1">
            <w:pPr>
              <w:pStyle w:val="Nincstrkz"/>
              <w:widowControl w:val="0"/>
              <w:rPr>
                <w:b/>
              </w:rPr>
            </w:pPr>
            <w:r>
              <w:rPr>
                <w:rFonts w:cs="Calibri"/>
                <w:b/>
                <w:lang w:eastAsia="en-US"/>
              </w:rPr>
              <w:t>Az adatok továbbítása:</w:t>
            </w:r>
          </w:p>
        </w:tc>
        <w:tc>
          <w:tcPr>
            <w:tcW w:w="6664" w:type="dxa"/>
            <w:shd w:val="clear" w:color="auto" w:fill="auto"/>
          </w:tcPr>
          <w:p w14:paraId="04E1911E" w14:textId="77777777" w:rsidR="00434E33" w:rsidRDefault="00BC0CC1">
            <w:pPr>
              <w:pStyle w:val="Nincstrkz"/>
              <w:widowControl w:val="0"/>
              <w:jc w:val="both"/>
              <w:rPr>
                <w:lang w:eastAsia="en-US"/>
              </w:rPr>
            </w:pPr>
            <w:r>
              <w:rPr>
                <w:lang w:eastAsia="en-US"/>
              </w:rPr>
              <w:t>Amennyiben az adott ügy elintézése érdekében szükséges, illetve az ügytípus kapcsán például további nyilvántartási vagy statisztikai adatszolgáltatási kötelezettségünk is fennáll, akkor az adatokat az illetékes, jogszabályban meghatározott közigazgatási szervhez, hatósághoz továbbítjuk.</w:t>
            </w:r>
          </w:p>
        </w:tc>
      </w:tr>
    </w:tbl>
    <w:p w14:paraId="08EB8331" w14:textId="77777777" w:rsidR="00434E33" w:rsidRDefault="00434E33"/>
    <w:p w14:paraId="4E149517" w14:textId="77777777" w:rsidR="00434E33" w:rsidRDefault="00BC0CC1">
      <w:pPr>
        <w:pStyle w:val="Cmsor2"/>
      </w:pPr>
      <w:bookmarkStart w:id="23" w:name="__RefHeading___Toc31558_3136447071"/>
      <w:bookmarkStart w:id="24" w:name="_Toc43759918"/>
      <w:bookmarkEnd w:id="23"/>
      <w:r>
        <w:t>Szerződéses partnerek adatainak kezelése</w:t>
      </w:r>
      <w:bookmarkEnd w:id="24"/>
    </w:p>
    <w:p w14:paraId="06A8663B" w14:textId="77777777" w:rsidR="00434E33" w:rsidRDefault="00BC0CC1">
      <w:r>
        <w:t>Szerződéses partnereink jogi személyek (cégek, vállalkozások), ugyanakkor a céges kapcsolattartói adatok tartalmazhatnak olyan, a természetes személy azonosítására alkalmas információkat (pl.: e- mail cím előtagjában a név), amelyek személyes adatnak minősülnek, az adatkezelés biztonságáról és jogszerűségéről ezek esetében emiatt szintén gondoskodunk.</w:t>
      </w:r>
    </w:p>
    <w:tbl>
      <w:tblPr>
        <w:tblStyle w:val="Rcsostblzat"/>
        <w:tblW w:w="9062" w:type="dxa"/>
        <w:tblLayout w:type="fixed"/>
        <w:tblLook w:val="04A0" w:firstRow="1" w:lastRow="0" w:firstColumn="1" w:lastColumn="0" w:noHBand="0" w:noVBand="1"/>
      </w:tblPr>
      <w:tblGrid>
        <w:gridCol w:w="2405"/>
        <w:gridCol w:w="6657"/>
      </w:tblGrid>
      <w:tr w:rsidR="00434E33" w14:paraId="32434AB8" w14:textId="77777777">
        <w:tc>
          <w:tcPr>
            <w:tcW w:w="2405" w:type="dxa"/>
          </w:tcPr>
          <w:p w14:paraId="056694DE" w14:textId="77777777" w:rsidR="00434E33" w:rsidRDefault="00BC0CC1">
            <w:pPr>
              <w:pStyle w:val="Nincstrkz"/>
              <w:widowControl w:val="0"/>
              <w:rPr>
                <w:b/>
              </w:rPr>
            </w:pPr>
            <w:r>
              <w:rPr>
                <w:rFonts w:cs="Calibri"/>
                <w:b/>
                <w:lang w:eastAsia="en-US"/>
              </w:rPr>
              <w:t>Az adatkezelés célja:</w:t>
            </w:r>
          </w:p>
        </w:tc>
        <w:tc>
          <w:tcPr>
            <w:tcW w:w="6656" w:type="dxa"/>
          </w:tcPr>
          <w:p w14:paraId="4B69BB4D" w14:textId="77777777" w:rsidR="00434E33" w:rsidRDefault="00BC0CC1">
            <w:pPr>
              <w:pStyle w:val="Nincstrkz"/>
              <w:widowControl w:val="0"/>
              <w:jc w:val="both"/>
              <w:rPr>
                <w:rFonts w:cs="Calibri"/>
                <w:lang w:eastAsia="en-US"/>
              </w:rPr>
            </w:pPr>
            <w:r>
              <w:rPr>
                <w:rFonts w:cs="Calibri"/>
                <w:lang w:eastAsia="en-US"/>
              </w:rPr>
              <w:t>A szerződéses partnerek nyilvántartása, a partnerekkel való kapcsolattartás biztosítása, illetve jogszabályi kötelezettség teljesítése.</w:t>
            </w:r>
          </w:p>
        </w:tc>
      </w:tr>
      <w:tr w:rsidR="00434E33" w14:paraId="5454ED26" w14:textId="77777777">
        <w:tc>
          <w:tcPr>
            <w:tcW w:w="2405" w:type="dxa"/>
          </w:tcPr>
          <w:p w14:paraId="5A965533" w14:textId="77777777" w:rsidR="00434E33" w:rsidRDefault="00BC0CC1">
            <w:pPr>
              <w:pStyle w:val="Nincstrkz"/>
              <w:widowControl w:val="0"/>
              <w:rPr>
                <w:b/>
              </w:rPr>
            </w:pPr>
            <w:r>
              <w:rPr>
                <w:rFonts w:cs="Calibri"/>
                <w:b/>
                <w:lang w:eastAsia="en-US"/>
              </w:rPr>
              <w:t>Az adatkezelés jogalapja:</w:t>
            </w:r>
          </w:p>
        </w:tc>
        <w:tc>
          <w:tcPr>
            <w:tcW w:w="6656" w:type="dxa"/>
          </w:tcPr>
          <w:p w14:paraId="544F75FE" w14:textId="77777777" w:rsidR="00434E33" w:rsidRDefault="00BC0CC1">
            <w:pPr>
              <w:pStyle w:val="Nincstrkz"/>
              <w:widowControl w:val="0"/>
              <w:jc w:val="both"/>
              <w:rPr>
                <w:rFonts w:cs="Calibri"/>
                <w:lang w:eastAsia="en-US"/>
              </w:rPr>
            </w:pPr>
            <w:r>
              <w:rPr>
                <w:rFonts w:cs="Calibri"/>
                <w:lang w:eastAsia="en-US"/>
              </w:rPr>
              <w:t>Szerződésen, valamint a számviteli- és adóügyi törvények előírásai szerint jogszabályon alapul az adatkezelés:</w:t>
            </w:r>
          </w:p>
          <w:p w14:paraId="5F2511E9" w14:textId="54DCA0D6" w:rsidR="003C5812" w:rsidRDefault="003C5812">
            <w:pPr>
              <w:pStyle w:val="Nincstrkz"/>
              <w:widowControl w:val="0"/>
              <w:numPr>
                <w:ilvl w:val="0"/>
                <w:numId w:val="7"/>
              </w:numPr>
              <w:jc w:val="both"/>
              <w:rPr>
                <w:rFonts w:cs="Calibri"/>
                <w:lang w:eastAsia="en-US"/>
              </w:rPr>
            </w:pPr>
            <w:r>
              <w:rPr>
                <w:rFonts w:cs="Calibri"/>
                <w:lang w:eastAsia="en-US"/>
              </w:rPr>
              <w:t>GDPR 6. cikk (1) bekezdés c) pontja,</w:t>
            </w:r>
          </w:p>
          <w:p w14:paraId="076E83C5" w14:textId="382E3146" w:rsidR="00434E33" w:rsidRDefault="00BC0CC1">
            <w:pPr>
              <w:pStyle w:val="Nincstrkz"/>
              <w:widowControl w:val="0"/>
              <w:numPr>
                <w:ilvl w:val="0"/>
                <w:numId w:val="7"/>
              </w:numPr>
              <w:jc w:val="both"/>
              <w:rPr>
                <w:rFonts w:cs="Calibri"/>
                <w:lang w:eastAsia="en-US"/>
              </w:rPr>
            </w:pPr>
            <w:r>
              <w:rPr>
                <w:rFonts w:cs="Calibri"/>
                <w:lang w:eastAsia="en-US"/>
              </w:rPr>
              <w:t>az államháztartásról szóló 2011. évi CXCV. törvény,</w:t>
            </w:r>
          </w:p>
          <w:p w14:paraId="35C1BEA9" w14:textId="77777777" w:rsidR="00434E33" w:rsidRDefault="00BC0CC1">
            <w:pPr>
              <w:pStyle w:val="Nincstrkz"/>
              <w:widowControl w:val="0"/>
              <w:numPr>
                <w:ilvl w:val="0"/>
                <w:numId w:val="7"/>
              </w:numPr>
              <w:jc w:val="both"/>
              <w:rPr>
                <w:rFonts w:cs="Calibri"/>
                <w:lang w:eastAsia="en-US"/>
              </w:rPr>
            </w:pPr>
            <w:r>
              <w:rPr>
                <w:rFonts w:cs="Calibri"/>
                <w:lang w:eastAsia="en-US"/>
              </w:rPr>
              <w:t>a nemzeti vagyonról szóló 2011. évi CXCVI. törvény,</w:t>
            </w:r>
          </w:p>
          <w:p w14:paraId="64BC25AB" w14:textId="77777777" w:rsidR="00434E33" w:rsidRDefault="00BC0CC1">
            <w:pPr>
              <w:pStyle w:val="Nincstrkz"/>
              <w:widowControl w:val="0"/>
              <w:numPr>
                <w:ilvl w:val="0"/>
                <w:numId w:val="7"/>
              </w:numPr>
              <w:jc w:val="both"/>
              <w:rPr>
                <w:rFonts w:cs="Calibri"/>
                <w:lang w:eastAsia="en-US"/>
              </w:rPr>
            </w:pPr>
            <w:r>
              <w:rPr>
                <w:rFonts w:cs="Calibri"/>
                <w:lang w:eastAsia="en-US"/>
              </w:rPr>
              <w:t>Magyarország helyi önkormányzatairól szóló 2011. évi CLXXXIX. törvény,</w:t>
            </w:r>
          </w:p>
          <w:p w14:paraId="20FE0DE1" w14:textId="77777777" w:rsidR="00434E33" w:rsidRDefault="00BC0CC1">
            <w:pPr>
              <w:pStyle w:val="Nincstrkz"/>
              <w:widowControl w:val="0"/>
              <w:numPr>
                <w:ilvl w:val="0"/>
                <w:numId w:val="7"/>
              </w:numPr>
              <w:jc w:val="both"/>
              <w:rPr>
                <w:rFonts w:cs="Calibri"/>
                <w:lang w:eastAsia="en-US"/>
              </w:rPr>
            </w:pPr>
            <w:r>
              <w:rPr>
                <w:rFonts w:cs="Calibri"/>
                <w:lang w:eastAsia="en-US"/>
              </w:rPr>
              <w:t>a közbeszerzésekről szóló 2015. évi CXLIII. törvény,</w:t>
            </w:r>
          </w:p>
          <w:p w14:paraId="4D6734C6" w14:textId="77777777" w:rsidR="00434E33" w:rsidRDefault="00BC0CC1">
            <w:pPr>
              <w:pStyle w:val="Nincstrkz"/>
              <w:widowControl w:val="0"/>
              <w:numPr>
                <w:ilvl w:val="0"/>
                <w:numId w:val="7"/>
              </w:numPr>
              <w:jc w:val="both"/>
              <w:rPr>
                <w:rFonts w:cs="Calibri"/>
                <w:lang w:eastAsia="en-US"/>
              </w:rPr>
            </w:pPr>
            <w:r>
              <w:rPr>
                <w:rFonts w:cs="Calibri"/>
                <w:lang w:eastAsia="en-US"/>
              </w:rPr>
              <w:t>a Polgári Törvénykönyvről szóló 2013. évi V. törvény,</w:t>
            </w:r>
          </w:p>
          <w:p w14:paraId="0B606713" w14:textId="77777777" w:rsidR="00434E33" w:rsidRDefault="00BC0CC1">
            <w:pPr>
              <w:pStyle w:val="Nincstrkz"/>
              <w:widowControl w:val="0"/>
              <w:numPr>
                <w:ilvl w:val="0"/>
                <w:numId w:val="7"/>
              </w:numPr>
              <w:contextualSpacing/>
              <w:jc w:val="both"/>
              <w:rPr>
                <w:rFonts w:cs="Calibri"/>
                <w:szCs w:val="22"/>
                <w:lang w:eastAsia="en-US"/>
              </w:rPr>
            </w:pPr>
            <w:r>
              <w:rPr>
                <w:rFonts w:cs="Calibri"/>
                <w:szCs w:val="22"/>
                <w:lang w:eastAsia="en-US"/>
              </w:rPr>
              <w:t>az információs önrendelkezési jogról és az információszabadságról szóló 2011. évi CXII. törvény,</w:t>
            </w:r>
          </w:p>
          <w:p w14:paraId="0C5F00E6" w14:textId="77777777" w:rsidR="00434E33" w:rsidRDefault="00BC0CC1">
            <w:pPr>
              <w:pStyle w:val="Nincstrkz"/>
              <w:widowControl w:val="0"/>
              <w:numPr>
                <w:ilvl w:val="0"/>
                <w:numId w:val="7"/>
              </w:numPr>
              <w:jc w:val="both"/>
              <w:rPr>
                <w:rFonts w:cs="Calibri"/>
                <w:lang w:eastAsia="en-US"/>
              </w:rPr>
            </w:pPr>
            <w:r>
              <w:rPr>
                <w:rFonts w:cs="Calibri"/>
                <w:lang w:eastAsia="en-US"/>
              </w:rPr>
              <w:t>az adózás rendjéről szóló 2017. évi CL. törvény,</w:t>
            </w:r>
          </w:p>
          <w:p w14:paraId="33B2257D" w14:textId="77777777" w:rsidR="00434E33" w:rsidRDefault="00BC0CC1">
            <w:pPr>
              <w:pStyle w:val="Nincstrkz"/>
              <w:widowControl w:val="0"/>
              <w:numPr>
                <w:ilvl w:val="0"/>
                <w:numId w:val="7"/>
              </w:numPr>
              <w:jc w:val="both"/>
              <w:rPr>
                <w:rFonts w:cs="Calibri"/>
                <w:lang w:eastAsia="en-US"/>
              </w:rPr>
            </w:pPr>
            <w:r>
              <w:rPr>
                <w:rFonts w:cs="Calibri"/>
                <w:lang w:eastAsia="en-US"/>
              </w:rPr>
              <w:t>a számvitelről szóló 2000. évi C. törvény előírásai alapján.</w:t>
            </w:r>
          </w:p>
        </w:tc>
      </w:tr>
      <w:tr w:rsidR="00434E33" w14:paraId="4D54E22F" w14:textId="77777777">
        <w:tc>
          <w:tcPr>
            <w:tcW w:w="2405" w:type="dxa"/>
          </w:tcPr>
          <w:p w14:paraId="591AA23F" w14:textId="77777777" w:rsidR="00434E33" w:rsidRDefault="00BC0CC1">
            <w:pPr>
              <w:pStyle w:val="Nincstrkz"/>
              <w:widowControl w:val="0"/>
              <w:rPr>
                <w:b/>
              </w:rPr>
            </w:pPr>
            <w:r>
              <w:rPr>
                <w:rFonts w:cs="Calibri"/>
                <w:b/>
                <w:lang w:eastAsia="en-US"/>
              </w:rPr>
              <w:t>A kezelt adatok köre:</w:t>
            </w:r>
          </w:p>
        </w:tc>
        <w:tc>
          <w:tcPr>
            <w:tcW w:w="6656" w:type="dxa"/>
          </w:tcPr>
          <w:p w14:paraId="6DCF23C0" w14:textId="77777777" w:rsidR="00434E33" w:rsidRDefault="00BC0CC1">
            <w:pPr>
              <w:pStyle w:val="Nincstrkz"/>
              <w:widowControl w:val="0"/>
              <w:jc w:val="both"/>
              <w:rPr>
                <w:lang w:eastAsia="en-US"/>
              </w:rPr>
            </w:pPr>
            <w:r>
              <w:rPr>
                <w:lang w:eastAsia="en-US"/>
              </w:rP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14:paraId="3E9B66EC" w14:textId="77777777" w:rsidR="00434E33" w:rsidRDefault="00BC0CC1">
            <w:pPr>
              <w:pStyle w:val="Nincstrkz"/>
              <w:widowControl w:val="0"/>
              <w:numPr>
                <w:ilvl w:val="0"/>
                <w:numId w:val="11"/>
              </w:numPr>
              <w:spacing w:after="120"/>
              <w:contextualSpacing/>
              <w:jc w:val="both"/>
              <w:textAlignment w:val="baseline"/>
              <w:rPr>
                <w:rFonts w:cs="Calibri"/>
                <w:lang w:eastAsia="en-US"/>
              </w:rPr>
            </w:pPr>
            <w:r>
              <w:rPr>
                <w:rFonts w:cs="Calibri"/>
                <w:lang w:eastAsia="en-US"/>
              </w:rPr>
              <w:t>név (cég tulajdonosa, képviselője, kapcsolattartója neve),</w:t>
            </w:r>
          </w:p>
          <w:p w14:paraId="6AC85468" w14:textId="77777777" w:rsidR="00434E33" w:rsidRDefault="00BC0CC1">
            <w:pPr>
              <w:pStyle w:val="Nincstrkz"/>
              <w:widowControl w:val="0"/>
              <w:numPr>
                <w:ilvl w:val="0"/>
                <w:numId w:val="11"/>
              </w:numPr>
              <w:spacing w:after="120"/>
              <w:contextualSpacing/>
              <w:jc w:val="both"/>
              <w:textAlignment w:val="baseline"/>
              <w:rPr>
                <w:rFonts w:cs="Calibri"/>
                <w:lang w:eastAsia="en-US"/>
              </w:rPr>
            </w:pPr>
            <w:r>
              <w:rPr>
                <w:rFonts w:cs="Calibri"/>
                <w:lang w:eastAsia="en-US"/>
              </w:rPr>
              <w:t>cím (székhely, postai cím, számlázási cím),</w:t>
            </w:r>
          </w:p>
          <w:p w14:paraId="225B1078" w14:textId="77777777" w:rsidR="00434E33" w:rsidRDefault="00BC0CC1">
            <w:pPr>
              <w:pStyle w:val="Nincstrkz"/>
              <w:widowControl w:val="0"/>
              <w:numPr>
                <w:ilvl w:val="0"/>
                <w:numId w:val="11"/>
              </w:numPr>
              <w:spacing w:after="120"/>
              <w:contextualSpacing/>
              <w:jc w:val="both"/>
              <w:textAlignment w:val="baseline"/>
              <w:rPr>
                <w:rFonts w:cs="Calibri"/>
                <w:lang w:eastAsia="en-US"/>
              </w:rPr>
            </w:pPr>
            <w:r>
              <w:rPr>
                <w:rFonts w:cs="Calibri"/>
                <w:lang w:eastAsia="en-US"/>
              </w:rPr>
              <w:t>adószám,</w:t>
            </w:r>
          </w:p>
          <w:p w14:paraId="1A939AA5" w14:textId="77777777" w:rsidR="00434E33" w:rsidRDefault="00BC0CC1">
            <w:pPr>
              <w:pStyle w:val="Nincstrkz"/>
              <w:widowControl w:val="0"/>
              <w:numPr>
                <w:ilvl w:val="0"/>
                <w:numId w:val="11"/>
              </w:numPr>
              <w:spacing w:after="120"/>
              <w:contextualSpacing/>
              <w:jc w:val="both"/>
              <w:textAlignment w:val="baseline"/>
            </w:pPr>
            <w:r>
              <w:rPr>
                <w:rFonts w:cs="Calibri"/>
                <w:lang w:eastAsia="en-US"/>
              </w:rPr>
              <w:lastRenderedPageBreak/>
              <w:t>bankszámlaszám,</w:t>
            </w:r>
          </w:p>
          <w:p w14:paraId="2BA0779F" w14:textId="77777777" w:rsidR="00434E33" w:rsidRDefault="00BC0CC1">
            <w:pPr>
              <w:pStyle w:val="Nincstrkz"/>
              <w:widowControl w:val="0"/>
              <w:numPr>
                <w:ilvl w:val="0"/>
                <w:numId w:val="11"/>
              </w:numPr>
              <w:spacing w:after="120"/>
              <w:contextualSpacing/>
              <w:jc w:val="both"/>
              <w:textAlignment w:val="baseline"/>
              <w:rPr>
                <w:rFonts w:cs="Calibri"/>
                <w:lang w:eastAsia="en-US"/>
              </w:rPr>
            </w:pPr>
            <w:r>
              <w:rPr>
                <w:rFonts w:cs="Calibri"/>
                <w:lang w:eastAsia="en-US"/>
              </w:rPr>
              <w:t>e- mail cím,</w:t>
            </w:r>
          </w:p>
          <w:p w14:paraId="4619D3C5" w14:textId="77777777" w:rsidR="00434E33" w:rsidRDefault="00BC0CC1">
            <w:pPr>
              <w:pStyle w:val="Nincstrkz"/>
              <w:widowControl w:val="0"/>
              <w:numPr>
                <w:ilvl w:val="0"/>
                <w:numId w:val="11"/>
              </w:numPr>
              <w:spacing w:after="120"/>
              <w:contextualSpacing/>
              <w:jc w:val="both"/>
              <w:textAlignment w:val="baseline"/>
              <w:rPr>
                <w:rFonts w:cs="Calibri"/>
                <w:lang w:eastAsia="en-US"/>
              </w:rPr>
            </w:pPr>
            <w:r>
              <w:rPr>
                <w:rFonts w:cs="Calibri"/>
                <w:lang w:eastAsia="en-US"/>
              </w:rPr>
              <w:t>telefonszám,</w:t>
            </w:r>
          </w:p>
          <w:p w14:paraId="67DE1191" w14:textId="77777777" w:rsidR="00434E33" w:rsidRDefault="00BC0CC1">
            <w:pPr>
              <w:pStyle w:val="Nincstrkz"/>
              <w:widowControl w:val="0"/>
              <w:numPr>
                <w:ilvl w:val="0"/>
                <w:numId w:val="11"/>
              </w:numPr>
              <w:jc w:val="both"/>
              <w:rPr>
                <w:rFonts w:cs="Calibri"/>
                <w:lang w:eastAsia="en-US"/>
              </w:rPr>
            </w:pPr>
            <w:r>
              <w:rPr>
                <w:rFonts w:cs="Calibri"/>
                <w:lang w:eastAsia="en-US"/>
              </w:rPr>
              <w:t>átláthatósági nyilatkozatban szerepelő természetes személyazonosító adatok.</w:t>
            </w:r>
          </w:p>
        </w:tc>
      </w:tr>
      <w:tr w:rsidR="00434E33" w14:paraId="0CD1FF6B" w14:textId="77777777">
        <w:tc>
          <w:tcPr>
            <w:tcW w:w="2405" w:type="dxa"/>
          </w:tcPr>
          <w:p w14:paraId="4C75FE3D" w14:textId="77777777" w:rsidR="00434E33" w:rsidRDefault="00BC0CC1">
            <w:pPr>
              <w:pStyle w:val="Nincstrkz"/>
              <w:widowControl w:val="0"/>
              <w:rPr>
                <w:b/>
              </w:rPr>
            </w:pPr>
            <w:r>
              <w:rPr>
                <w:rFonts w:cs="Calibri"/>
                <w:b/>
                <w:lang w:eastAsia="en-US"/>
              </w:rPr>
              <w:t>Az adatkezelés időtartama:</w:t>
            </w:r>
          </w:p>
        </w:tc>
        <w:tc>
          <w:tcPr>
            <w:tcW w:w="6656" w:type="dxa"/>
          </w:tcPr>
          <w:p w14:paraId="65A749D7" w14:textId="77777777" w:rsidR="00434E33" w:rsidRDefault="00BC0CC1">
            <w:pPr>
              <w:pStyle w:val="Nincstrkz"/>
              <w:widowControl w:val="0"/>
              <w:jc w:val="both"/>
              <w:rPr>
                <w:lang w:eastAsia="en-US"/>
              </w:rPr>
            </w:pPr>
            <w:r>
              <w:rPr>
                <w:lang w:eastAsia="en-US"/>
              </w:rPr>
              <w:t>A szerződések jogszabályban meghatározott megőrzési ideje 10 év.</w:t>
            </w:r>
          </w:p>
          <w:p w14:paraId="5DC8BB95" w14:textId="77777777" w:rsidR="00434E33" w:rsidRDefault="00BC0CC1">
            <w:pPr>
              <w:pStyle w:val="Nincstrkz"/>
              <w:widowControl w:val="0"/>
              <w:jc w:val="both"/>
              <w:rPr>
                <w:lang w:eastAsia="en-US"/>
              </w:rPr>
            </w:pPr>
            <w:r>
              <w:rPr>
                <w:lang w:eastAsia="en-US"/>
              </w:rPr>
              <w:t>A szerződéskötéshez kapcsolódó átláthatósági nyilatkozatok megőrzése a szerződésből eredő követelések elévüléséig tarthat.</w:t>
            </w:r>
          </w:p>
          <w:p w14:paraId="78D13458" w14:textId="77777777" w:rsidR="00434E33" w:rsidRDefault="00BC0CC1">
            <w:pPr>
              <w:pStyle w:val="Nincstrkz"/>
              <w:widowControl w:val="0"/>
              <w:jc w:val="both"/>
              <w:rPr>
                <w:lang w:eastAsia="en-US"/>
              </w:rPr>
            </w:pPr>
            <w:r>
              <w:rPr>
                <w:lang w:eastAsia="en-US"/>
              </w:rPr>
              <w:t xml:space="preserve">A szerződés teljesítéséhez kapcsolódó pénzügyi bizonylatok (pl.: számlák) megőrzési ideje 5, illetve az adóügyi önellenőrzés biztosíthatósága érdekében legfeljebb 8 év. Ennek elteltével töröljük, illetve leselejtezzük és megsemmisítjük a bizonylatokat. </w:t>
            </w:r>
          </w:p>
        </w:tc>
      </w:tr>
      <w:tr w:rsidR="00434E33" w14:paraId="31480C3A" w14:textId="77777777">
        <w:tc>
          <w:tcPr>
            <w:tcW w:w="2405" w:type="dxa"/>
          </w:tcPr>
          <w:p w14:paraId="6F4071A0" w14:textId="77777777" w:rsidR="00434E33" w:rsidRDefault="00BC0CC1">
            <w:pPr>
              <w:pStyle w:val="Nincstrkz"/>
              <w:widowControl w:val="0"/>
              <w:rPr>
                <w:b/>
              </w:rPr>
            </w:pPr>
            <w:r>
              <w:rPr>
                <w:rFonts w:cs="Calibri"/>
                <w:b/>
                <w:lang w:eastAsia="en-US"/>
              </w:rPr>
              <w:t>Az adatok továbbítása:</w:t>
            </w:r>
          </w:p>
        </w:tc>
        <w:tc>
          <w:tcPr>
            <w:tcW w:w="6656" w:type="dxa"/>
          </w:tcPr>
          <w:p w14:paraId="16540B74" w14:textId="77777777" w:rsidR="00434E33" w:rsidRDefault="00BC0CC1">
            <w:pPr>
              <w:pStyle w:val="Nincstrkz"/>
              <w:widowControl w:val="0"/>
              <w:jc w:val="both"/>
            </w:pPr>
            <w:r>
              <w:rPr>
                <w:rFonts w:cs="Calibri"/>
                <w:lang w:eastAsia="en-US"/>
              </w:rPr>
              <w:t>A teljesítéshez kapcsolódó pénzügyi bizonylatok (pl.: számlák) tartalmát a Nemzeti Adó- és Vámhivatal és a Magyar Államkincstár számára kötelesek vagyunk átadni.</w:t>
            </w:r>
          </w:p>
        </w:tc>
      </w:tr>
    </w:tbl>
    <w:p w14:paraId="3409D18E" w14:textId="77777777" w:rsidR="00434E33" w:rsidRDefault="00434E33"/>
    <w:p w14:paraId="77B90F2C" w14:textId="77777777" w:rsidR="00434E33" w:rsidRDefault="00BC0CC1">
      <w:pPr>
        <w:pStyle w:val="Cmsor2"/>
      </w:pPr>
      <w:bookmarkStart w:id="25" w:name="__RefHeading___Toc31560_3136447071"/>
      <w:bookmarkStart w:id="26" w:name="_Toc43759919"/>
      <w:bookmarkEnd w:id="25"/>
      <w:r>
        <w:t>Álláspályázatra jelentkezők adatai</w:t>
      </w:r>
      <w:bookmarkEnd w:id="26"/>
    </w:p>
    <w:p w14:paraId="1187FBFB" w14:textId="77777777" w:rsidR="00434E33" w:rsidRDefault="00BC0CC1">
      <w:r>
        <w:t>A szükséges munkaerő biztosítása kiemelten fontos számunkra. A megfelelő szakemberek megtalálása, kiválasztása céljából alkalmanként álláspályázatokat hirdetünk meg.</w:t>
      </w:r>
    </w:p>
    <w:tbl>
      <w:tblPr>
        <w:tblStyle w:val="Rcsostblzat"/>
        <w:tblW w:w="9062" w:type="dxa"/>
        <w:tblLayout w:type="fixed"/>
        <w:tblLook w:val="04A0" w:firstRow="1" w:lastRow="0" w:firstColumn="1" w:lastColumn="0" w:noHBand="0" w:noVBand="1"/>
      </w:tblPr>
      <w:tblGrid>
        <w:gridCol w:w="2405"/>
        <w:gridCol w:w="6657"/>
      </w:tblGrid>
      <w:tr w:rsidR="00434E33" w14:paraId="519F5A60" w14:textId="77777777">
        <w:tc>
          <w:tcPr>
            <w:tcW w:w="2405" w:type="dxa"/>
          </w:tcPr>
          <w:p w14:paraId="28DA7C5D" w14:textId="77777777" w:rsidR="00434E33" w:rsidRDefault="00BC0CC1">
            <w:pPr>
              <w:pStyle w:val="Nincstrkz"/>
              <w:widowControl w:val="0"/>
              <w:rPr>
                <w:b/>
              </w:rPr>
            </w:pPr>
            <w:r>
              <w:rPr>
                <w:rFonts w:cs="Calibri"/>
                <w:b/>
                <w:lang w:eastAsia="en-US"/>
              </w:rPr>
              <w:t>Az adatkezelés célja:</w:t>
            </w:r>
          </w:p>
        </w:tc>
        <w:tc>
          <w:tcPr>
            <w:tcW w:w="6656" w:type="dxa"/>
          </w:tcPr>
          <w:p w14:paraId="60E1CDC1" w14:textId="77777777" w:rsidR="00434E33" w:rsidRDefault="00BC0CC1">
            <w:pPr>
              <w:pStyle w:val="Nincstrkz"/>
              <w:widowControl w:val="0"/>
              <w:jc w:val="both"/>
              <w:rPr>
                <w:szCs w:val="22"/>
              </w:rPr>
            </w:pPr>
            <w:r>
              <w:rPr>
                <w:szCs w:val="22"/>
                <w:lang w:eastAsia="en-US"/>
              </w:rPr>
              <w:t>A feladatellátás folyamatos biztosításához szükséges humánerőforrás biztosítása, a munkakör betöltésére alkalmas (megfelelő kompetenciákkal rendelkező) pályázó kiválasztása.</w:t>
            </w:r>
          </w:p>
        </w:tc>
      </w:tr>
      <w:tr w:rsidR="00434E33" w14:paraId="19FB47D2" w14:textId="77777777">
        <w:tc>
          <w:tcPr>
            <w:tcW w:w="2405" w:type="dxa"/>
          </w:tcPr>
          <w:p w14:paraId="695AF8FA" w14:textId="77777777" w:rsidR="00434E33" w:rsidRDefault="00BC0CC1">
            <w:pPr>
              <w:pStyle w:val="Nincstrkz"/>
              <w:widowControl w:val="0"/>
              <w:rPr>
                <w:b/>
              </w:rPr>
            </w:pPr>
            <w:r>
              <w:rPr>
                <w:rFonts w:cs="Calibri"/>
                <w:b/>
                <w:lang w:eastAsia="en-US"/>
              </w:rPr>
              <w:t>Az adatkezelés jogalapja:</w:t>
            </w:r>
          </w:p>
        </w:tc>
        <w:tc>
          <w:tcPr>
            <w:tcW w:w="6656" w:type="dxa"/>
          </w:tcPr>
          <w:p w14:paraId="620E826F" w14:textId="77777777" w:rsidR="00434E33" w:rsidRDefault="00BC0CC1">
            <w:pPr>
              <w:pStyle w:val="Nincstrkz"/>
              <w:widowControl w:val="0"/>
              <w:jc w:val="both"/>
              <w:rPr>
                <w:rFonts w:cs="Calibri"/>
                <w:szCs w:val="22"/>
                <w:lang w:eastAsia="en-US"/>
              </w:rPr>
            </w:pPr>
            <w:r>
              <w:rPr>
                <w:rFonts w:cs="Calibri"/>
                <w:szCs w:val="22"/>
                <w:lang w:eastAsia="en-US"/>
              </w:rPr>
              <w:t>Az adatkezelés az alábbi jogszabályi előírásokon alapul:</w:t>
            </w:r>
          </w:p>
          <w:p w14:paraId="0A7090A1" w14:textId="2CE8BD25" w:rsidR="003C5812" w:rsidRDefault="003C5812">
            <w:pPr>
              <w:pStyle w:val="Nincstrkz"/>
              <w:widowControl w:val="0"/>
              <w:numPr>
                <w:ilvl w:val="0"/>
                <w:numId w:val="12"/>
              </w:numPr>
              <w:contextualSpacing/>
              <w:jc w:val="both"/>
              <w:rPr>
                <w:szCs w:val="22"/>
              </w:rPr>
            </w:pPr>
            <w:r>
              <w:rPr>
                <w:rFonts w:cs="Calibri"/>
                <w:lang w:eastAsia="en-US"/>
              </w:rPr>
              <w:t>GDPR 6. cikk (1) bekezdés c) pontja,</w:t>
            </w:r>
          </w:p>
          <w:p w14:paraId="61AEC094" w14:textId="2F131745" w:rsidR="00434E33" w:rsidRDefault="00BC0CC1">
            <w:pPr>
              <w:pStyle w:val="Nincstrkz"/>
              <w:widowControl w:val="0"/>
              <w:numPr>
                <w:ilvl w:val="0"/>
                <w:numId w:val="12"/>
              </w:numPr>
              <w:contextualSpacing/>
              <w:jc w:val="both"/>
              <w:rPr>
                <w:szCs w:val="22"/>
              </w:rPr>
            </w:pPr>
            <w:r>
              <w:rPr>
                <w:szCs w:val="22"/>
              </w:rPr>
              <w:t>a közszolgálati tisztviselőkről szóló 2011. évi CXCIX. törvény,</w:t>
            </w:r>
          </w:p>
          <w:p w14:paraId="081EC8F5" w14:textId="77777777" w:rsidR="00434E33" w:rsidRDefault="00BC0CC1">
            <w:pPr>
              <w:pStyle w:val="Nincstrkz"/>
              <w:widowControl w:val="0"/>
              <w:numPr>
                <w:ilvl w:val="0"/>
                <w:numId w:val="12"/>
              </w:numPr>
              <w:contextualSpacing/>
              <w:jc w:val="both"/>
              <w:rPr>
                <w:szCs w:val="22"/>
              </w:rPr>
            </w:pPr>
            <w:r>
              <w:rPr>
                <w:szCs w:val="22"/>
              </w:rPr>
              <w:t>a munka törvénykönyvéről szóló 2012. évi I. törvény,</w:t>
            </w:r>
          </w:p>
          <w:p w14:paraId="201014A8" w14:textId="77777777" w:rsidR="00434E33" w:rsidRDefault="00BC0CC1">
            <w:pPr>
              <w:pStyle w:val="Nincstrkz"/>
              <w:widowControl w:val="0"/>
              <w:numPr>
                <w:ilvl w:val="0"/>
                <w:numId w:val="12"/>
              </w:numPr>
              <w:contextualSpacing/>
              <w:jc w:val="both"/>
              <w:rPr>
                <w:szCs w:val="22"/>
              </w:rPr>
            </w:pPr>
            <w:r>
              <w:rPr>
                <w:szCs w:val="22"/>
              </w:rPr>
              <w:t>a Polgári Törvénykönyvről szóló 2013. évi V. törvény,</w:t>
            </w:r>
          </w:p>
          <w:p w14:paraId="23F5269B" w14:textId="77777777" w:rsidR="00434E33" w:rsidRDefault="00BC0CC1">
            <w:pPr>
              <w:pStyle w:val="Nincstrkz"/>
              <w:widowControl w:val="0"/>
              <w:numPr>
                <w:ilvl w:val="0"/>
                <w:numId w:val="12"/>
              </w:numPr>
              <w:contextualSpacing/>
              <w:jc w:val="both"/>
              <w:rPr>
                <w:szCs w:val="22"/>
              </w:rPr>
            </w:pPr>
            <w:r>
              <w:rPr>
                <w:szCs w:val="22"/>
              </w:rPr>
              <w:t>az információs önrendelkezési jogról és az információszabadságról szóló 2011. évi CXII. törvény,</w:t>
            </w:r>
          </w:p>
          <w:p w14:paraId="0ED6DD48" w14:textId="77777777" w:rsidR="00434E33" w:rsidRDefault="00BC0CC1">
            <w:pPr>
              <w:pStyle w:val="Nincstrkz"/>
              <w:widowControl w:val="0"/>
              <w:numPr>
                <w:ilvl w:val="0"/>
                <w:numId w:val="12"/>
              </w:numPr>
              <w:contextualSpacing/>
              <w:jc w:val="both"/>
              <w:rPr>
                <w:szCs w:val="22"/>
              </w:rPr>
            </w:pPr>
            <w:r>
              <w:rPr>
                <w:szCs w:val="22"/>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63F3C5E1" w14:textId="77777777" w:rsidR="00434E33" w:rsidRDefault="00BC0CC1">
            <w:pPr>
              <w:pStyle w:val="Nincstrkz"/>
              <w:widowControl w:val="0"/>
              <w:numPr>
                <w:ilvl w:val="0"/>
                <w:numId w:val="12"/>
              </w:numPr>
              <w:contextualSpacing/>
              <w:jc w:val="both"/>
              <w:textAlignment w:val="baseline"/>
              <w:rPr>
                <w:rFonts w:cs="Calibri"/>
                <w:szCs w:val="22"/>
                <w:lang w:eastAsia="en-US"/>
              </w:rPr>
            </w:pPr>
            <w:r>
              <w:rPr>
                <w:rFonts w:cs="Calibri"/>
                <w:szCs w:val="22"/>
                <w:lang w:eastAsia="en-US"/>
              </w:rPr>
              <w:t>az önkormányzati hivatalok egységes irattári tervének kiadásáról szóló 78/2012. (XII. 28.) BM rendeletet.</w:t>
            </w:r>
          </w:p>
        </w:tc>
      </w:tr>
      <w:tr w:rsidR="00434E33" w14:paraId="19904C3A" w14:textId="77777777">
        <w:tc>
          <w:tcPr>
            <w:tcW w:w="2405" w:type="dxa"/>
          </w:tcPr>
          <w:p w14:paraId="57FEF929" w14:textId="77777777" w:rsidR="00434E33" w:rsidRDefault="00BC0CC1">
            <w:pPr>
              <w:pStyle w:val="Nincstrkz"/>
              <w:widowControl w:val="0"/>
              <w:rPr>
                <w:b/>
              </w:rPr>
            </w:pPr>
            <w:r>
              <w:rPr>
                <w:rFonts w:cs="Calibri"/>
                <w:b/>
                <w:lang w:eastAsia="en-US"/>
              </w:rPr>
              <w:t>A kezelt adatok köre:</w:t>
            </w:r>
          </w:p>
        </w:tc>
        <w:tc>
          <w:tcPr>
            <w:tcW w:w="6656" w:type="dxa"/>
          </w:tcPr>
          <w:p w14:paraId="6BA98ABC" w14:textId="77777777" w:rsidR="00434E33" w:rsidRDefault="00BC0CC1">
            <w:pPr>
              <w:pStyle w:val="Nincstrkz"/>
              <w:widowControl w:val="0"/>
              <w:jc w:val="both"/>
              <w:rPr>
                <w:rFonts w:cs="Calibri"/>
                <w:szCs w:val="22"/>
                <w:lang w:eastAsia="en-US"/>
              </w:rPr>
            </w:pPr>
            <w:r>
              <w:rPr>
                <w:rFonts w:cs="Calibri"/>
                <w:szCs w:val="22"/>
                <w:lang w:eastAsia="en-US"/>
              </w:rPr>
              <w:t>A jelentkezők beazonosításához, a velük történő kapcsolattartáshoz, valamint a munkakör betöltésére való alkalmasságuk előzetes elbírálásához szükséges alábbi adatok:</w:t>
            </w:r>
          </w:p>
          <w:p w14:paraId="623C3D44" w14:textId="77777777" w:rsidR="00434E33" w:rsidRDefault="00BC0CC1">
            <w:pPr>
              <w:pStyle w:val="Nincstrkz"/>
              <w:widowControl w:val="0"/>
              <w:numPr>
                <w:ilvl w:val="0"/>
                <w:numId w:val="8"/>
              </w:numPr>
              <w:contextualSpacing/>
              <w:jc w:val="both"/>
              <w:rPr>
                <w:szCs w:val="22"/>
              </w:rPr>
            </w:pPr>
            <w:r>
              <w:rPr>
                <w:szCs w:val="22"/>
              </w:rPr>
              <w:t>fénykép,</w:t>
            </w:r>
          </w:p>
          <w:p w14:paraId="3C0733FE" w14:textId="77777777" w:rsidR="00434E33" w:rsidRDefault="00BC0CC1">
            <w:pPr>
              <w:pStyle w:val="Nincstrkz"/>
              <w:widowControl w:val="0"/>
              <w:numPr>
                <w:ilvl w:val="0"/>
                <w:numId w:val="8"/>
              </w:numPr>
              <w:contextualSpacing/>
              <w:jc w:val="both"/>
              <w:rPr>
                <w:szCs w:val="22"/>
              </w:rPr>
            </w:pPr>
            <w:r>
              <w:rPr>
                <w:szCs w:val="22"/>
              </w:rPr>
              <w:t>vezetéknév/utónév,</w:t>
            </w:r>
          </w:p>
          <w:p w14:paraId="7B626C64" w14:textId="77777777" w:rsidR="00434E33" w:rsidRDefault="00BC0CC1">
            <w:pPr>
              <w:pStyle w:val="Nincstrkz"/>
              <w:widowControl w:val="0"/>
              <w:numPr>
                <w:ilvl w:val="0"/>
                <w:numId w:val="8"/>
              </w:numPr>
              <w:contextualSpacing/>
              <w:jc w:val="both"/>
              <w:rPr>
                <w:szCs w:val="22"/>
              </w:rPr>
            </w:pPr>
            <w:r>
              <w:rPr>
                <w:szCs w:val="22"/>
              </w:rPr>
              <w:t>születési név,</w:t>
            </w:r>
          </w:p>
          <w:p w14:paraId="09E51F5C" w14:textId="77777777" w:rsidR="00434E33" w:rsidRDefault="00BC0CC1">
            <w:pPr>
              <w:pStyle w:val="Nincstrkz"/>
              <w:widowControl w:val="0"/>
              <w:numPr>
                <w:ilvl w:val="0"/>
                <w:numId w:val="8"/>
              </w:numPr>
              <w:contextualSpacing/>
              <w:jc w:val="both"/>
              <w:rPr>
                <w:szCs w:val="22"/>
              </w:rPr>
            </w:pPr>
            <w:r>
              <w:rPr>
                <w:szCs w:val="22"/>
              </w:rPr>
              <w:t>anyja neve,</w:t>
            </w:r>
          </w:p>
          <w:p w14:paraId="35F0B69C" w14:textId="77777777" w:rsidR="00434E33" w:rsidRDefault="00BC0CC1">
            <w:pPr>
              <w:pStyle w:val="Nincstrkz"/>
              <w:widowControl w:val="0"/>
              <w:numPr>
                <w:ilvl w:val="0"/>
                <w:numId w:val="8"/>
              </w:numPr>
              <w:contextualSpacing/>
              <w:jc w:val="both"/>
              <w:rPr>
                <w:szCs w:val="22"/>
              </w:rPr>
            </w:pPr>
            <w:r>
              <w:rPr>
                <w:szCs w:val="22"/>
              </w:rPr>
              <w:t>neme,</w:t>
            </w:r>
          </w:p>
          <w:p w14:paraId="6E9A3C43" w14:textId="77777777" w:rsidR="00434E33" w:rsidRDefault="00BC0CC1">
            <w:pPr>
              <w:pStyle w:val="Nincstrkz"/>
              <w:widowControl w:val="0"/>
              <w:numPr>
                <w:ilvl w:val="0"/>
                <w:numId w:val="8"/>
              </w:numPr>
              <w:contextualSpacing/>
              <w:jc w:val="both"/>
              <w:rPr>
                <w:szCs w:val="22"/>
              </w:rPr>
            </w:pPr>
            <w:r>
              <w:rPr>
                <w:szCs w:val="22"/>
              </w:rPr>
              <w:t>születési hely, idő,</w:t>
            </w:r>
          </w:p>
          <w:p w14:paraId="2E06BC05" w14:textId="77777777" w:rsidR="00434E33" w:rsidRDefault="00BC0CC1">
            <w:pPr>
              <w:pStyle w:val="Nincstrkz"/>
              <w:widowControl w:val="0"/>
              <w:numPr>
                <w:ilvl w:val="0"/>
                <w:numId w:val="8"/>
              </w:numPr>
              <w:contextualSpacing/>
              <w:jc w:val="both"/>
              <w:rPr>
                <w:szCs w:val="22"/>
              </w:rPr>
            </w:pPr>
            <w:r>
              <w:rPr>
                <w:szCs w:val="22"/>
              </w:rPr>
              <w:t>családi állapot,</w:t>
            </w:r>
          </w:p>
          <w:p w14:paraId="5367D206" w14:textId="77777777" w:rsidR="00434E33" w:rsidRDefault="00BC0CC1">
            <w:pPr>
              <w:pStyle w:val="Nincstrkz"/>
              <w:widowControl w:val="0"/>
              <w:numPr>
                <w:ilvl w:val="0"/>
                <w:numId w:val="8"/>
              </w:numPr>
              <w:contextualSpacing/>
              <w:jc w:val="both"/>
              <w:rPr>
                <w:szCs w:val="22"/>
              </w:rPr>
            </w:pPr>
            <w:r>
              <w:rPr>
                <w:szCs w:val="22"/>
              </w:rPr>
              <w:t>állampolgárság,</w:t>
            </w:r>
          </w:p>
          <w:p w14:paraId="50F11196" w14:textId="77777777" w:rsidR="00434E33" w:rsidRDefault="00BC0CC1">
            <w:pPr>
              <w:pStyle w:val="Nincstrkz"/>
              <w:widowControl w:val="0"/>
              <w:numPr>
                <w:ilvl w:val="0"/>
                <w:numId w:val="8"/>
              </w:numPr>
              <w:contextualSpacing/>
              <w:jc w:val="both"/>
              <w:rPr>
                <w:szCs w:val="22"/>
              </w:rPr>
            </w:pPr>
            <w:r>
              <w:rPr>
                <w:szCs w:val="22"/>
              </w:rPr>
              <w:t>állandó lakcím,</w:t>
            </w:r>
          </w:p>
          <w:p w14:paraId="4B3C866D" w14:textId="77777777" w:rsidR="00434E33" w:rsidRDefault="00BC0CC1">
            <w:pPr>
              <w:pStyle w:val="Nincstrkz"/>
              <w:widowControl w:val="0"/>
              <w:numPr>
                <w:ilvl w:val="0"/>
                <w:numId w:val="8"/>
              </w:numPr>
              <w:contextualSpacing/>
              <w:jc w:val="both"/>
              <w:rPr>
                <w:szCs w:val="22"/>
              </w:rPr>
            </w:pPr>
            <w:r>
              <w:rPr>
                <w:szCs w:val="22"/>
              </w:rPr>
              <w:t>ideiglenes lakcím (tartózkodási hely),</w:t>
            </w:r>
          </w:p>
          <w:p w14:paraId="6BFDE2C1" w14:textId="77777777" w:rsidR="00434E33" w:rsidRDefault="00BC0CC1">
            <w:pPr>
              <w:pStyle w:val="Nincstrkz"/>
              <w:widowControl w:val="0"/>
              <w:numPr>
                <w:ilvl w:val="0"/>
                <w:numId w:val="8"/>
              </w:numPr>
              <w:contextualSpacing/>
              <w:jc w:val="both"/>
              <w:rPr>
                <w:szCs w:val="22"/>
              </w:rPr>
            </w:pPr>
            <w:r>
              <w:rPr>
                <w:szCs w:val="22"/>
              </w:rPr>
              <w:t>telefonszám(ok),</w:t>
            </w:r>
          </w:p>
          <w:p w14:paraId="05F0FA2E" w14:textId="77777777" w:rsidR="00434E33" w:rsidRDefault="00BC0CC1">
            <w:pPr>
              <w:pStyle w:val="Nincstrkz"/>
              <w:widowControl w:val="0"/>
              <w:numPr>
                <w:ilvl w:val="0"/>
                <w:numId w:val="8"/>
              </w:numPr>
              <w:contextualSpacing/>
              <w:jc w:val="both"/>
              <w:rPr>
                <w:szCs w:val="22"/>
              </w:rPr>
            </w:pPr>
            <w:r>
              <w:rPr>
                <w:szCs w:val="22"/>
              </w:rPr>
              <w:lastRenderedPageBreak/>
              <w:t>e- mail cím,</w:t>
            </w:r>
          </w:p>
          <w:p w14:paraId="08BA7821" w14:textId="77777777" w:rsidR="00434E33" w:rsidRDefault="00BC0CC1">
            <w:pPr>
              <w:pStyle w:val="Nincstrkz"/>
              <w:widowControl w:val="0"/>
              <w:numPr>
                <w:ilvl w:val="0"/>
                <w:numId w:val="8"/>
              </w:numPr>
              <w:contextualSpacing/>
              <w:jc w:val="both"/>
              <w:rPr>
                <w:szCs w:val="22"/>
              </w:rPr>
            </w:pPr>
            <w:r>
              <w:rPr>
                <w:szCs w:val="22"/>
              </w:rPr>
              <w:t>önéletrajz,</w:t>
            </w:r>
          </w:p>
          <w:p w14:paraId="749F2D0D" w14:textId="77777777" w:rsidR="00434E33" w:rsidRDefault="00BC0CC1">
            <w:pPr>
              <w:pStyle w:val="Nincstrkz"/>
              <w:widowControl w:val="0"/>
              <w:numPr>
                <w:ilvl w:val="0"/>
                <w:numId w:val="8"/>
              </w:numPr>
              <w:contextualSpacing/>
              <w:jc w:val="both"/>
              <w:rPr>
                <w:rFonts w:cs="Calibri"/>
                <w:szCs w:val="22"/>
                <w:lang w:eastAsia="en-US"/>
              </w:rPr>
            </w:pPr>
            <w:r>
              <w:rPr>
                <w:rFonts w:cs="Calibri"/>
                <w:szCs w:val="22"/>
                <w:lang w:eastAsia="en-US"/>
              </w:rPr>
              <w:t>képesítést, szakképzettséget igazoló dokumentumok.</w:t>
            </w:r>
          </w:p>
        </w:tc>
      </w:tr>
      <w:tr w:rsidR="00434E33" w14:paraId="579E53F0" w14:textId="77777777">
        <w:tc>
          <w:tcPr>
            <w:tcW w:w="2405" w:type="dxa"/>
          </w:tcPr>
          <w:p w14:paraId="4FC91454" w14:textId="77777777" w:rsidR="00434E33" w:rsidRDefault="00BC0CC1">
            <w:pPr>
              <w:pStyle w:val="Nincstrkz"/>
              <w:widowControl w:val="0"/>
              <w:rPr>
                <w:b/>
              </w:rPr>
            </w:pPr>
            <w:r>
              <w:rPr>
                <w:rFonts w:cs="Calibri"/>
                <w:b/>
                <w:lang w:eastAsia="en-US"/>
              </w:rPr>
              <w:t>Az adatkezelés időtartama:</w:t>
            </w:r>
          </w:p>
        </w:tc>
        <w:tc>
          <w:tcPr>
            <w:tcW w:w="6656" w:type="dxa"/>
          </w:tcPr>
          <w:p w14:paraId="701DAA63" w14:textId="77777777" w:rsidR="00434E33" w:rsidRDefault="00BC0CC1">
            <w:pPr>
              <w:pStyle w:val="Nincstrkz"/>
              <w:widowControl w:val="0"/>
              <w:contextualSpacing/>
              <w:jc w:val="both"/>
              <w:rPr>
                <w:szCs w:val="22"/>
              </w:rPr>
            </w:pPr>
            <w:r>
              <w:rPr>
                <w:szCs w:val="22"/>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w:t>
            </w:r>
          </w:p>
          <w:p w14:paraId="3D1E89EE" w14:textId="77777777" w:rsidR="00434E33" w:rsidRDefault="00BC0CC1">
            <w:pPr>
              <w:pStyle w:val="Nincstrkz"/>
              <w:widowControl w:val="0"/>
              <w:contextualSpacing/>
              <w:jc w:val="both"/>
              <w:rPr>
                <w:rFonts w:cs="Calibri"/>
                <w:szCs w:val="22"/>
                <w:lang w:eastAsia="en-US"/>
              </w:rPr>
            </w:pPr>
            <w:r>
              <w:rPr>
                <w:rFonts w:cs="Calibri"/>
                <w:szCs w:val="22"/>
                <w:lang w:eastAsia="en-US"/>
              </w:rP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rsidR="00434E33" w14:paraId="10544EFA" w14:textId="77777777">
        <w:tc>
          <w:tcPr>
            <w:tcW w:w="2405" w:type="dxa"/>
          </w:tcPr>
          <w:p w14:paraId="70070E47" w14:textId="77777777" w:rsidR="00434E33" w:rsidRDefault="00BC0CC1">
            <w:pPr>
              <w:pStyle w:val="Nincstrkz"/>
              <w:widowControl w:val="0"/>
              <w:rPr>
                <w:b/>
              </w:rPr>
            </w:pPr>
            <w:r>
              <w:rPr>
                <w:rFonts w:cs="Calibri"/>
                <w:b/>
                <w:lang w:eastAsia="en-US"/>
              </w:rPr>
              <w:t>Az adatok továbbítása:</w:t>
            </w:r>
          </w:p>
        </w:tc>
        <w:tc>
          <w:tcPr>
            <w:tcW w:w="6656" w:type="dxa"/>
          </w:tcPr>
          <w:p w14:paraId="59BBAFCE" w14:textId="77777777" w:rsidR="00434E33" w:rsidRDefault="00BC0CC1">
            <w:pPr>
              <w:pStyle w:val="Nincstrkz"/>
              <w:widowControl w:val="0"/>
              <w:jc w:val="both"/>
              <w:rPr>
                <w:rFonts w:cs="Calibri"/>
                <w:lang w:eastAsia="en-US"/>
              </w:rPr>
            </w:pPr>
            <w:r>
              <w:rPr>
                <w:rFonts w:cs="Calibri"/>
                <w:lang w:eastAsia="en-US"/>
              </w:rPr>
              <w:t>A kezelt adatokat nem továbbítjuk.</w:t>
            </w:r>
          </w:p>
        </w:tc>
      </w:tr>
    </w:tbl>
    <w:p w14:paraId="0D6677D5" w14:textId="77777777" w:rsidR="00434E33" w:rsidRDefault="00434E33"/>
    <w:p w14:paraId="2F0FE3E5" w14:textId="77777777" w:rsidR="00434E33" w:rsidRDefault="00BC0CC1">
      <w:pPr>
        <w:pStyle w:val="Cmsor2"/>
      </w:pPr>
      <w:bookmarkStart w:id="27" w:name="__RefHeading___Toc31562_3136447071"/>
      <w:bookmarkStart w:id="28" w:name="_Toc43759920"/>
      <w:bookmarkEnd w:id="27"/>
      <w:r>
        <w:t>Munkavállalók személyes adatai – személyügyi nyilvántartás</w:t>
      </w:r>
      <w:bookmarkEnd w:id="28"/>
    </w:p>
    <w:p w14:paraId="0FA6A6E7" w14:textId="77777777" w:rsidR="00434E33" w:rsidRDefault="00BC0CC1">
      <w: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tblLayout w:type="fixed"/>
        <w:tblLook w:val="04A0" w:firstRow="1" w:lastRow="0" w:firstColumn="1" w:lastColumn="0" w:noHBand="0" w:noVBand="1"/>
      </w:tblPr>
      <w:tblGrid>
        <w:gridCol w:w="2405"/>
        <w:gridCol w:w="6657"/>
      </w:tblGrid>
      <w:tr w:rsidR="00434E33" w14:paraId="15FD02F0" w14:textId="77777777">
        <w:tc>
          <w:tcPr>
            <w:tcW w:w="2405" w:type="dxa"/>
          </w:tcPr>
          <w:p w14:paraId="075DB62D" w14:textId="77777777" w:rsidR="00434E33" w:rsidRDefault="00BC0CC1">
            <w:pPr>
              <w:pStyle w:val="Nincstrkz"/>
              <w:widowControl w:val="0"/>
              <w:rPr>
                <w:b/>
              </w:rPr>
            </w:pPr>
            <w:r>
              <w:rPr>
                <w:rFonts w:cs="Calibri"/>
                <w:b/>
                <w:lang w:eastAsia="en-US"/>
              </w:rPr>
              <w:t>Az adatkezelés célja:</w:t>
            </w:r>
          </w:p>
        </w:tc>
        <w:tc>
          <w:tcPr>
            <w:tcW w:w="6656" w:type="dxa"/>
          </w:tcPr>
          <w:p w14:paraId="3122900D" w14:textId="77777777" w:rsidR="00434E33" w:rsidRDefault="00BC0CC1">
            <w:pPr>
              <w:pStyle w:val="Nincstrkz"/>
              <w:widowControl w:val="0"/>
              <w:jc w:val="both"/>
            </w:pPr>
            <w:r>
              <w:rPr>
                <w:lang w:eastAsia="en-US"/>
              </w:rPr>
              <w:t>A munkaviszonnyal összefüggő nyilvántartási, adatszolgáltatási kötelezettségek teljesítése.</w:t>
            </w:r>
          </w:p>
        </w:tc>
      </w:tr>
      <w:tr w:rsidR="00434E33" w14:paraId="508581A9" w14:textId="77777777">
        <w:tc>
          <w:tcPr>
            <w:tcW w:w="2405" w:type="dxa"/>
          </w:tcPr>
          <w:p w14:paraId="26667E37" w14:textId="77777777" w:rsidR="00434E33" w:rsidRDefault="00BC0CC1">
            <w:pPr>
              <w:pStyle w:val="Nincstrkz"/>
              <w:widowControl w:val="0"/>
              <w:rPr>
                <w:b/>
              </w:rPr>
            </w:pPr>
            <w:r>
              <w:rPr>
                <w:rFonts w:cs="Calibri"/>
                <w:b/>
                <w:lang w:eastAsia="en-US"/>
              </w:rPr>
              <w:t>Az adatkezelés jogalapja:</w:t>
            </w:r>
          </w:p>
        </w:tc>
        <w:tc>
          <w:tcPr>
            <w:tcW w:w="6656" w:type="dxa"/>
          </w:tcPr>
          <w:p w14:paraId="4504D354" w14:textId="77777777" w:rsidR="00434E33" w:rsidRDefault="00BC0CC1">
            <w:pPr>
              <w:pStyle w:val="Nincstrkz"/>
              <w:widowControl w:val="0"/>
              <w:jc w:val="both"/>
              <w:rPr>
                <w:rFonts w:cs="Calibri"/>
                <w:lang w:eastAsia="en-US"/>
              </w:rPr>
            </w:pPr>
            <w:r>
              <w:rPr>
                <w:rFonts w:cs="Calibri"/>
                <w:lang w:eastAsia="en-US"/>
              </w:rPr>
              <w:t>Az adatkezelés az alábbi jogszabályokon alapul:</w:t>
            </w:r>
          </w:p>
          <w:p w14:paraId="4115DF5A" w14:textId="7C263B5F" w:rsidR="003C5812" w:rsidRDefault="003C5812">
            <w:pPr>
              <w:pStyle w:val="Nincstrkz"/>
              <w:widowControl w:val="0"/>
              <w:numPr>
                <w:ilvl w:val="0"/>
                <w:numId w:val="13"/>
              </w:numPr>
              <w:contextualSpacing/>
              <w:jc w:val="both"/>
              <w:rPr>
                <w:szCs w:val="22"/>
              </w:rPr>
            </w:pPr>
            <w:r>
              <w:rPr>
                <w:rFonts w:cs="Calibri"/>
                <w:lang w:eastAsia="en-US"/>
              </w:rPr>
              <w:t>GDPR 6. cikk (1) bekezdés c) pontja,</w:t>
            </w:r>
          </w:p>
          <w:p w14:paraId="652C2511" w14:textId="77ACF3E7" w:rsidR="00434E33" w:rsidRDefault="00BC0CC1">
            <w:pPr>
              <w:pStyle w:val="Nincstrkz"/>
              <w:widowControl w:val="0"/>
              <w:numPr>
                <w:ilvl w:val="0"/>
                <w:numId w:val="13"/>
              </w:numPr>
              <w:contextualSpacing/>
              <w:jc w:val="both"/>
              <w:rPr>
                <w:szCs w:val="22"/>
              </w:rPr>
            </w:pPr>
            <w:r>
              <w:rPr>
                <w:szCs w:val="22"/>
              </w:rPr>
              <w:t>a közszolgálati tisztviselőkről szóló 2011. évi CXCIX. törvény,</w:t>
            </w:r>
          </w:p>
          <w:p w14:paraId="6996D810" w14:textId="77777777" w:rsidR="00434E33" w:rsidRDefault="00BC0CC1">
            <w:pPr>
              <w:pStyle w:val="Nincstrkz"/>
              <w:widowControl w:val="0"/>
              <w:numPr>
                <w:ilvl w:val="0"/>
                <w:numId w:val="13"/>
              </w:numPr>
              <w:contextualSpacing/>
              <w:jc w:val="both"/>
              <w:rPr>
                <w:szCs w:val="22"/>
              </w:rPr>
            </w:pPr>
            <w:r>
              <w:rPr>
                <w:szCs w:val="22"/>
              </w:rPr>
              <w:t>a Polgári Törvénykönyvről szóló 2013. évi V. törvény,</w:t>
            </w:r>
          </w:p>
          <w:p w14:paraId="5AEBC450" w14:textId="77777777" w:rsidR="00434E33" w:rsidRDefault="00BC0CC1">
            <w:pPr>
              <w:pStyle w:val="Nincstrkz"/>
              <w:widowControl w:val="0"/>
              <w:numPr>
                <w:ilvl w:val="0"/>
                <w:numId w:val="13"/>
              </w:numPr>
              <w:contextualSpacing/>
              <w:jc w:val="both"/>
              <w:rPr>
                <w:szCs w:val="22"/>
              </w:rPr>
            </w:pPr>
            <w:r>
              <w:rPr>
                <w:rFonts w:eastAsia="Times New Roman"/>
                <w:szCs w:val="22"/>
                <w:lang w:eastAsia="hu-HU"/>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21D71D7C" w14:textId="77777777" w:rsidR="00434E33" w:rsidRDefault="00BC0CC1">
            <w:pPr>
              <w:pStyle w:val="Nincstrkz"/>
              <w:widowControl w:val="0"/>
              <w:numPr>
                <w:ilvl w:val="0"/>
                <w:numId w:val="13"/>
              </w:numPr>
              <w:contextualSpacing/>
              <w:jc w:val="both"/>
              <w:rPr>
                <w:szCs w:val="22"/>
              </w:rPr>
            </w:pPr>
            <w:r>
              <w:rPr>
                <w:szCs w:val="22"/>
              </w:rPr>
              <w:t>az egyes vagyonnyilatkozat-tételi kötelezettségekről szóló 2007. évi CLII. törvény,</w:t>
            </w:r>
          </w:p>
          <w:p w14:paraId="5492F184" w14:textId="77777777" w:rsidR="00434E33" w:rsidRDefault="00BC0CC1">
            <w:pPr>
              <w:pStyle w:val="Nincstrkz"/>
              <w:widowControl w:val="0"/>
              <w:numPr>
                <w:ilvl w:val="0"/>
                <w:numId w:val="13"/>
              </w:numPr>
              <w:contextualSpacing/>
              <w:jc w:val="both"/>
              <w:rPr>
                <w:szCs w:val="22"/>
              </w:rPr>
            </w:pPr>
            <w:r>
              <w:rPr>
                <w:szCs w:val="22"/>
              </w:rPr>
              <w:t>a társadalombiztosítási nyugellátásról szóló 1997. évi LXXXI. törvény,</w:t>
            </w:r>
          </w:p>
          <w:p w14:paraId="24483C22" w14:textId="77777777" w:rsidR="00434E33" w:rsidRDefault="00BC0CC1">
            <w:pPr>
              <w:pStyle w:val="Nincstrkz"/>
              <w:widowControl w:val="0"/>
              <w:numPr>
                <w:ilvl w:val="0"/>
                <w:numId w:val="13"/>
              </w:numPr>
              <w:contextualSpacing/>
              <w:jc w:val="both"/>
              <w:rPr>
                <w:szCs w:val="22"/>
              </w:rPr>
            </w:pPr>
            <w:r>
              <w:rPr>
                <w:szCs w:val="22"/>
              </w:rPr>
              <w:t>a munka törvénykönyvéről szóló 2012. évi I. törvény,</w:t>
            </w:r>
          </w:p>
          <w:p w14:paraId="02379C67" w14:textId="77777777" w:rsidR="00434E33" w:rsidRDefault="00BC0CC1">
            <w:pPr>
              <w:pStyle w:val="Nincstrkz"/>
              <w:widowControl w:val="0"/>
              <w:numPr>
                <w:ilvl w:val="0"/>
                <w:numId w:val="13"/>
              </w:numPr>
              <w:contextualSpacing/>
              <w:jc w:val="both"/>
              <w:rPr>
                <w:szCs w:val="22"/>
              </w:rPr>
            </w:pPr>
            <w:r>
              <w:rPr>
                <w:szCs w:val="22"/>
              </w:rPr>
              <w:t>a munkavédelemről szóló 1993. évi XCIII. törvény,</w:t>
            </w:r>
          </w:p>
          <w:p w14:paraId="2A77C9CD" w14:textId="77777777" w:rsidR="00434E33" w:rsidRDefault="00BC0CC1">
            <w:pPr>
              <w:pStyle w:val="Nincstrkz"/>
              <w:widowControl w:val="0"/>
              <w:numPr>
                <w:ilvl w:val="0"/>
                <w:numId w:val="13"/>
              </w:numPr>
              <w:contextualSpacing/>
              <w:jc w:val="both"/>
              <w:textAlignment w:val="baseline"/>
              <w:rPr>
                <w:rFonts w:cs="Calibri"/>
                <w:szCs w:val="22"/>
                <w:lang w:eastAsia="en-US"/>
              </w:rPr>
            </w:pPr>
            <w:r>
              <w:rPr>
                <w:rFonts w:cs="Calibri"/>
                <w:szCs w:val="22"/>
                <w:lang w:eastAsia="en-US"/>
              </w:rPr>
              <w:t>az önkormányzati hivatalok egységes irattári tervének kiadásáról szóló 78/2012. (XII. 28.) BM rendeletet.</w:t>
            </w:r>
          </w:p>
        </w:tc>
      </w:tr>
      <w:tr w:rsidR="00434E33" w14:paraId="2346AA2B" w14:textId="77777777">
        <w:tc>
          <w:tcPr>
            <w:tcW w:w="2405" w:type="dxa"/>
          </w:tcPr>
          <w:p w14:paraId="2CCC061D" w14:textId="77777777" w:rsidR="00434E33" w:rsidRDefault="00BC0CC1">
            <w:pPr>
              <w:pStyle w:val="Nincstrkz"/>
              <w:widowControl w:val="0"/>
              <w:rPr>
                <w:b/>
              </w:rPr>
            </w:pPr>
            <w:r>
              <w:rPr>
                <w:rFonts w:cs="Calibri"/>
                <w:b/>
                <w:lang w:eastAsia="en-US"/>
              </w:rPr>
              <w:t>A kezelt adatok köre:</w:t>
            </w:r>
          </w:p>
        </w:tc>
        <w:tc>
          <w:tcPr>
            <w:tcW w:w="6656" w:type="dxa"/>
          </w:tcPr>
          <w:p w14:paraId="2A135895" w14:textId="77777777" w:rsidR="00434E33" w:rsidRDefault="00BC0CC1">
            <w:pPr>
              <w:pStyle w:val="Nincstrkz"/>
              <w:widowControl w:val="0"/>
              <w:jc w:val="both"/>
              <w:rPr>
                <w:rFonts w:cs="Calibri"/>
                <w:lang w:eastAsia="en-US"/>
              </w:rPr>
            </w:pPr>
            <w:r>
              <w:rPr>
                <w:rFonts w:cs="Calibri"/>
                <w:lang w:eastAsia="en-US"/>
              </w:rPr>
              <w:t>A munkavállalók természetes személyazonosító adatai (törzsadatok), valamint a munkaviszonnyal összefüggő egyéb adatok:</w:t>
            </w:r>
          </w:p>
          <w:p w14:paraId="433A21FF" w14:textId="77777777" w:rsidR="00434E33" w:rsidRDefault="00BC0CC1">
            <w:pPr>
              <w:pStyle w:val="Nincstrkz"/>
              <w:widowControl w:val="0"/>
              <w:numPr>
                <w:ilvl w:val="0"/>
                <w:numId w:val="9"/>
              </w:numPr>
              <w:jc w:val="both"/>
              <w:rPr>
                <w:rFonts w:cs="Calibri"/>
                <w:lang w:eastAsia="en-US"/>
              </w:rPr>
            </w:pPr>
            <w:r>
              <w:rPr>
                <w:rFonts w:cs="Calibri"/>
                <w:lang w:eastAsia="en-US"/>
              </w:rPr>
              <w:t>munkavállaló neve;</w:t>
            </w:r>
          </w:p>
          <w:p w14:paraId="2837139F" w14:textId="77777777" w:rsidR="00434E33" w:rsidRDefault="00BC0CC1">
            <w:pPr>
              <w:pStyle w:val="Nincstrkz"/>
              <w:widowControl w:val="0"/>
              <w:numPr>
                <w:ilvl w:val="0"/>
                <w:numId w:val="9"/>
              </w:numPr>
              <w:jc w:val="both"/>
              <w:rPr>
                <w:rFonts w:cs="Calibri"/>
                <w:lang w:eastAsia="en-US"/>
              </w:rPr>
            </w:pPr>
            <w:r>
              <w:rPr>
                <w:rFonts w:cs="Calibri"/>
                <w:lang w:eastAsia="en-US"/>
              </w:rPr>
              <w:t>születési helye, ideje;</w:t>
            </w:r>
          </w:p>
          <w:p w14:paraId="63F88863" w14:textId="77777777" w:rsidR="00434E33" w:rsidRDefault="00BC0CC1">
            <w:pPr>
              <w:pStyle w:val="Nincstrkz"/>
              <w:widowControl w:val="0"/>
              <w:numPr>
                <w:ilvl w:val="0"/>
                <w:numId w:val="9"/>
              </w:numPr>
              <w:jc w:val="both"/>
              <w:rPr>
                <w:rFonts w:cs="Calibri"/>
                <w:lang w:eastAsia="en-US"/>
              </w:rPr>
            </w:pPr>
            <w:r>
              <w:rPr>
                <w:rFonts w:cs="Calibri"/>
                <w:lang w:eastAsia="en-US"/>
              </w:rPr>
              <w:t>anyja neve;</w:t>
            </w:r>
          </w:p>
          <w:p w14:paraId="50951EB2" w14:textId="77777777" w:rsidR="00434E33" w:rsidRDefault="00BC0CC1">
            <w:pPr>
              <w:pStyle w:val="Nincstrkz"/>
              <w:widowControl w:val="0"/>
              <w:numPr>
                <w:ilvl w:val="0"/>
                <w:numId w:val="9"/>
              </w:numPr>
              <w:jc w:val="both"/>
              <w:rPr>
                <w:rFonts w:cs="Calibri"/>
                <w:lang w:eastAsia="en-US"/>
              </w:rPr>
            </w:pPr>
            <w:r>
              <w:rPr>
                <w:rFonts w:cs="Calibri"/>
                <w:lang w:eastAsia="en-US"/>
              </w:rPr>
              <w:t>személyi igazolvány száma;</w:t>
            </w:r>
          </w:p>
          <w:p w14:paraId="03C77F9D" w14:textId="77777777" w:rsidR="00434E33" w:rsidRDefault="00BC0CC1">
            <w:pPr>
              <w:pStyle w:val="Nincstrkz"/>
              <w:widowControl w:val="0"/>
              <w:numPr>
                <w:ilvl w:val="0"/>
                <w:numId w:val="9"/>
              </w:numPr>
              <w:jc w:val="both"/>
              <w:rPr>
                <w:rFonts w:cs="Calibri"/>
                <w:lang w:eastAsia="en-US"/>
              </w:rPr>
            </w:pPr>
            <w:r>
              <w:rPr>
                <w:rFonts w:cs="Calibri"/>
                <w:lang w:eastAsia="en-US"/>
              </w:rPr>
              <w:t>állandó és ideiglenes lakcíme;</w:t>
            </w:r>
          </w:p>
          <w:p w14:paraId="1777618F" w14:textId="77777777" w:rsidR="00434E33" w:rsidRDefault="00BC0CC1">
            <w:pPr>
              <w:pStyle w:val="Nincstrkz"/>
              <w:widowControl w:val="0"/>
              <w:numPr>
                <w:ilvl w:val="0"/>
                <w:numId w:val="9"/>
              </w:numPr>
              <w:jc w:val="both"/>
              <w:rPr>
                <w:rFonts w:cs="Calibri"/>
                <w:lang w:eastAsia="en-US"/>
              </w:rPr>
            </w:pPr>
            <w:r>
              <w:rPr>
                <w:rFonts w:cs="Calibri"/>
                <w:lang w:eastAsia="en-US"/>
              </w:rPr>
              <w:t>állampolgársága;</w:t>
            </w:r>
          </w:p>
          <w:p w14:paraId="59E67547" w14:textId="77777777" w:rsidR="00434E33" w:rsidRDefault="00BC0CC1">
            <w:pPr>
              <w:pStyle w:val="Nincstrkz"/>
              <w:widowControl w:val="0"/>
              <w:numPr>
                <w:ilvl w:val="0"/>
                <w:numId w:val="9"/>
              </w:numPr>
              <w:jc w:val="both"/>
              <w:rPr>
                <w:rFonts w:cs="Calibri"/>
                <w:lang w:eastAsia="en-US"/>
              </w:rPr>
            </w:pPr>
            <w:r>
              <w:rPr>
                <w:rFonts w:cs="Calibri"/>
                <w:lang w:eastAsia="en-US"/>
              </w:rPr>
              <w:t>iskolai végzettsége;</w:t>
            </w:r>
          </w:p>
          <w:p w14:paraId="792E05D2" w14:textId="77777777" w:rsidR="00434E33" w:rsidRDefault="00BC0CC1">
            <w:pPr>
              <w:pStyle w:val="Nincstrkz"/>
              <w:widowControl w:val="0"/>
              <w:numPr>
                <w:ilvl w:val="0"/>
                <w:numId w:val="9"/>
              </w:numPr>
              <w:jc w:val="both"/>
              <w:rPr>
                <w:rFonts w:cs="Calibri"/>
                <w:lang w:eastAsia="en-US"/>
              </w:rPr>
            </w:pPr>
            <w:r>
              <w:rPr>
                <w:rFonts w:cs="Calibri"/>
                <w:lang w:eastAsia="en-US"/>
              </w:rPr>
              <w:t>szakmai, tanfolyami végzettségei;</w:t>
            </w:r>
          </w:p>
          <w:p w14:paraId="75A2521B" w14:textId="77777777" w:rsidR="00434E33" w:rsidRDefault="00BC0CC1">
            <w:pPr>
              <w:pStyle w:val="Nincstrkz"/>
              <w:widowControl w:val="0"/>
              <w:numPr>
                <w:ilvl w:val="0"/>
                <w:numId w:val="9"/>
              </w:numPr>
              <w:jc w:val="both"/>
              <w:rPr>
                <w:rFonts w:cs="Calibri"/>
                <w:lang w:eastAsia="en-US"/>
              </w:rPr>
            </w:pPr>
            <w:r>
              <w:rPr>
                <w:rFonts w:cs="Calibri"/>
                <w:lang w:eastAsia="en-US"/>
              </w:rPr>
              <w:t>munkakör, telephely, felvétel időpontja;</w:t>
            </w:r>
          </w:p>
          <w:p w14:paraId="6F34C9B8" w14:textId="77777777" w:rsidR="00434E33" w:rsidRDefault="00BC0CC1">
            <w:pPr>
              <w:pStyle w:val="Nincstrkz"/>
              <w:widowControl w:val="0"/>
              <w:numPr>
                <w:ilvl w:val="0"/>
                <w:numId w:val="9"/>
              </w:numPr>
              <w:jc w:val="both"/>
              <w:rPr>
                <w:rFonts w:cs="Calibri"/>
                <w:lang w:eastAsia="en-US"/>
              </w:rPr>
            </w:pPr>
            <w:r>
              <w:rPr>
                <w:rFonts w:cs="Calibri"/>
                <w:lang w:eastAsia="en-US"/>
              </w:rPr>
              <w:t>gépkocsivezetői engedélye száma (gépjármű használatára jogosult munkavállalók esetén);</w:t>
            </w:r>
          </w:p>
          <w:p w14:paraId="572B980C" w14:textId="77777777" w:rsidR="00434E33" w:rsidRDefault="00BC0CC1">
            <w:pPr>
              <w:pStyle w:val="Nincstrkz"/>
              <w:widowControl w:val="0"/>
              <w:numPr>
                <w:ilvl w:val="0"/>
                <w:numId w:val="9"/>
              </w:numPr>
              <w:jc w:val="both"/>
              <w:rPr>
                <w:rFonts w:eastAsia="Times New Roman"/>
                <w:szCs w:val="22"/>
                <w:lang w:eastAsia="hu-HU"/>
              </w:rPr>
            </w:pPr>
            <w:r>
              <w:rPr>
                <w:rFonts w:eastAsia="Times New Roman"/>
                <w:szCs w:val="22"/>
                <w:lang w:eastAsia="hu-HU"/>
              </w:rPr>
              <w:lastRenderedPageBreak/>
              <w:t>eltartott adatai (név, születési idő, TAJ szám);</w:t>
            </w:r>
          </w:p>
          <w:p w14:paraId="3E74D61B" w14:textId="77777777" w:rsidR="00434E33" w:rsidRDefault="00BC0CC1">
            <w:pPr>
              <w:pStyle w:val="Nincstrkz"/>
              <w:widowControl w:val="0"/>
              <w:numPr>
                <w:ilvl w:val="0"/>
                <w:numId w:val="9"/>
              </w:numPr>
              <w:jc w:val="both"/>
              <w:rPr>
                <w:rFonts w:cs="Calibri"/>
                <w:szCs w:val="22"/>
                <w:lang w:eastAsia="en-US"/>
              </w:rPr>
            </w:pPr>
            <w:r>
              <w:rPr>
                <w:rFonts w:cs="Calibri"/>
                <w:szCs w:val="22"/>
                <w:lang w:eastAsia="en-US"/>
              </w:rPr>
              <w:t>a közszolgálati tisztviselőkről szóló 2011. évi CXCIX. törvény 184. § (1) bekezdése szerinti személyi anyag részei.</w:t>
            </w:r>
          </w:p>
        </w:tc>
      </w:tr>
      <w:tr w:rsidR="00434E33" w14:paraId="7140E465" w14:textId="77777777">
        <w:tc>
          <w:tcPr>
            <w:tcW w:w="2405" w:type="dxa"/>
          </w:tcPr>
          <w:p w14:paraId="68FAFDB9" w14:textId="77777777" w:rsidR="00434E33" w:rsidRDefault="00BC0CC1">
            <w:pPr>
              <w:pStyle w:val="Nincstrkz"/>
              <w:widowControl w:val="0"/>
              <w:rPr>
                <w:b/>
              </w:rPr>
            </w:pPr>
            <w:r>
              <w:rPr>
                <w:rFonts w:cs="Calibri"/>
                <w:b/>
                <w:lang w:eastAsia="en-US"/>
              </w:rPr>
              <w:t>Az adatkezelés időtartama:</w:t>
            </w:r>
          </w:p>
        </w:tc>
        <w:tc>
          <w:tcPr>
            <w:tcW w:w="6656" w:type="dxa"/>
          </w:tcPr>
          <w:p w14:paraId="7FE494B2" w14:textId="77777777" w:rsidR="00434E33" w:rsidRDefault="00BC0CC1">
            <w:pPr>
              <w:pStyle w:val="Nincstrkz"/>
              <w:widowControl w:val="0"/>
              <w:contextualSpacing/>
              <w:jc w:val="both"/>
              <w:rPr>
                <w:szCs w:val="22"/>
              </w:rPr>
            </w:pPr>
            <w:r>
              <w:rPr>
                <w:szCs w:val="22"/>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p w14:paraId="7F295F7B" w14:textId="77777777" w:rsidR="00434E33" w:rsidRDefault="00BC0CC1">
            <w:pPr>
              <w:pStyle w:val="Nincstrkz"/>
              <w:widowControl w:val="0"/>
              <w:contextualSpacing/>
              <w:jc w:val="both"/>
              <w:rPr>
                <w:rFonts w:cs="Calibri"/>
                <w:szCs w:val="22"/>
                <w:lang w:eastAsia="en-US"/>
              </w:rPr>
            </w:pPr>
            <w:r>
              <w:rPr>
                <w:rFonts w:cs="Calibri"/>
                <w:szCs w:val="22"/>
                <w:lang w:eastAsia="en-US"/>
              </w:rPr>
              <w:t>A közszolgálati tisztviselőkről szóló 2011. évi CXCIX. törvény 184. § (1) és (4)  bekezdése alapján adatkezelő, a kormánytisztviselő kormányzati szolgálati jogviszonyával kapcsolatos iratok közül a kormánytisztviselő öt évnél nem régebbi fényképét, a közszolgálati alapnyilvántartás adatlapját, az önéletrajzot, a bűnügyi nyilvántartó szerv által kiállított hatósági bizonyítványt, az esküokmányt, a kinevezést és annak módosítását, a főtisztviselői kinevezést, a vezetői kinevezést, a címadományozást, a besorolásról, illetve a visszatartásról, valamint az áthelyezésről rendelkező iratokat, a teljesítményértékelést, a minősítést, a kormányzati szolgálati jogviszonyt megszüntető iratot, a hatályban lévő fegyelmi büntetést kiszabó határozatot, a közszolgálati igazolás másolatát együttesen kell tárolnia (személyi anyag) és a jogviszony megszűnésétől számított ötven évig megőrizni köteles.</w:t>
            </w:r>
          </w:p>
        </w:tc>
      </w:tr>
      <w:tr w:rsidR="00434E33" w14:paraId="760769B1" w14:textId="77777777">
        <w:tc>
          <w:tcPr>
            <w:tcW w:w="2405" w:type="dxa"/>
          </w:tcPr>
          <w:p w14:paraId="6186FA7D" w14:textId="77777777" w:rsidR="00434E33" w:rsidRDefault="00BC0CC1">
            <w:pPr>
              <w:pStyle w:val="Nincstrkz"/>
              <w:widowControl w:val="0"/>
              <w:rPr>
                <w:b/>
              </w:rPr>
            </w:pPr>
            <w:r>
              <w:rPr>
                <w:rFonts w:cs="Calibri"/>
                <w:b/>
                <w:lang w:eastAsia="en-US"/>
              </w:rPr>
              <w:t>Az adatok továbbítása:</w:t>
            </w:r>
          </w:p>
        </w:tc>
        <w:tc>
          <w:tcPr>
            <w:tcW w:w="6656" w:type="dxa"/>
          </w:tcPr>
          <w:p w14:paraId="12447ABC" w14:textId="77777777" w:rsidR="00434E33" w:rsidRDefault="00BC0CC1">
            <w:pPr>
              <w:pStyle w:val="Nincstrkz"/>
              <w:widowControl w:val="0"/>
              <w:jc w:val="both"/>
              <w:rPr>
                <w:rFonts w:cs="Calibri"/>
                <w:lang w:eastAsia="en-US"/>
              </w:rPr>
            </w:pPr>
            <w:r>
              <w:rPr>
                <w:rFonts w:cs="Calibri"/>
                <w:lang w:eastAsia="en-US"/>
              </w:rPr>
              <w:t>A foglalkozás-egészségügyi ellátáshoz, illetve a munkavédelmi tevékenységekhez szükséges alap adatokat (név, munkakör, beosztás) szerződéses partnereink (üzemorvos, munkavédelmi szolgáltató) felé továbbítjuk.</w:t>
            </w:r>
          </w:p>
          <w:p w14:paraId="6825324C" w14:textId="77777777" w:rsidR="00434E33" w:rsidRDefault="00BC0CC1">
            <w:pPr>
              <w:pStyle w:val="Nincstrkz"/>
              <w:widowControl w:val="0"/>
              <w:jc w:val="both"/>
            </w:pPr>
            <w:r>
              <w:rPr>
                <w:lang w:eastAsia="en-US"/>
              </w:rPr>
              <w:t>Munkavállalóink adatait jogszabályi előírás alapján a Közszolgálati alapnyilvántartás központi informatikai rendszerbe kötelesek vagyunk feltölteni.</w:t>
            </w:r>
          </w:p>
        </w:tc>
      </w:tr>
    </w:tbl>
    <w:p w14:paraId="156EB493" w14:textId="77777777" w:rsidR="00434E33" w:rsidRDefault="00434E33"/>
    <w:p w14:paraId="531215E3" w14:textId="77777777" w:rsidR="00434E33" w:rsidRDefault="00BC0CC1">
      <w:pPr>
        <w:pStyle w:val="Cmsor2"/>
      </w:pPr>
      <w:bookmarkStart w:id="29" w:name="__RefHeading___Toc31564_3136447071"/>
      <w:bookmarkStart w:id="30" w:name="_Toc43759921"/>
      <w:bookmarkEnd w:id="29"/>
      <w:r>
        <w:t>Munkavállalók személyes adatai – bérszámfejtés</w:t>
      </w:r>
      <w:bookmarkEnd w:id="30"/>
    </w:p>
    <w:tbl>
      <w:tblPr>
        <w:tblStyle w:val="Rcsostblzat"/>
        <w:tblW w:w="9062" w:type="dxa"/>
        <w:tblLayout w:type="fixed"/>
        <w:tblLook w:val="04A0" w:firstRow="1" w:lastRow="0" w:firstColumn="1" w:lastColumn="0" w:noHBand="0" w:noVBand="1"/>
      </w:tblPr>
      <w:tblGrid>
        <w:gridCol w:w="2405"/>
        <w:gridCol w:w="6657"/>
      </w:tblGrid>
      <w:tr w:rsidR="00434E33" w14:paraId="115505BE" w14:textId="77777777">
        <w:tc>
          <w:tcPr>
            <w:tcW w:w="2405" w:type="dxa"/>
          </w:tcPr>
          <w:p w14:paraId="77DE7EED" w14:textId="77777777" w:rsidR="00434E33" w:rsidRDefault="00BC0CC1">
            <w:pPr>
              <w:pStyle w:val="Nincstrkz"/>
              <w:widowControl w:val="0"/>
              <w:rPr>
                <w:b/>
              </w:rPr>
            </w:pPr>
            <w:r>
              <w:rPr>
                <w:rFonts w:cs="Calibri"/>
                <w:b/>
                <w:lang w:eastAsia="en-US"/>
              </w:rPr>
              <w:t>Az adatkezelés célja:</w:t>
            </w:r>
          </w:p>
        </w:tc>
        <w:tc>
          <w:tcPr>
            <w:tcW w:w="6656" w:type="dxa"/>
          </w:tcPr>
          <w:p w14:paraId="2DB845A8" w14:textId="77777777" w:rsidR="00434E33" w:rsidRDefault="00BC0CC1">
            <w:pPr>
              <w:pStyle w:val="Nincstrkz"/>
              <w:widowControl w:val="0"/>
              <w:jc w:val="both"/>
              <w:rPr>
                <w:rFonts w:cs="Calibri"/>
                <w:lang w:eastAsia="en-US"/>
              </w:rPr>
            </w:pPr>
            <w:r>
              <w:rPr>
                <w:rFonts w:cs="Calibri"/>
                <w:lang w:eastAsia="en-US"/>
              </w:rPr>
              <w:t>A munkavállalók bér- és járulékelszámolásának biztosítása.</w:t>
            </w:r>
          </w:p>
        </w:tc>
      </w:tr>
      <w:tr w:rsidR="00434E33" w14:paraId="5D38A0E0" w14:textId="77777777">
        <w:tc>
          <w:tcPr>
            <w:tcW w:w="2405" w:type="dxa"/>
          </w:tcPr>
          <w:p w14:paraId="05C9F6FC" w14:textId="77777777" w:rsidR="00434E33" w:rsidRDefault="00BC0CC1">
            <w:pPr>
              <w:pStyle w:val="Nincstrkz"/>
              <w:widowControl w:val="0"/>
              <w:rPr>
                <w:b/>
              </w:rPr>
            </w:pPr>
            <w:r>
              <w:rPr>
                <w:rFonts w:cs="Calibri"/>
                <w:b/>
                <w:lang w:eastAsia="en-US"/>
              </w:rPr>
              <w:t>Az adatkezelés jogalapja:</w:t>
            </w:r>
          </w:p>
        </w:tc>
        <w:tc>
          <w:tcPr>
            <w:tcW w:w="6656" w:type="dxa"/>
          </w:tcPr>
          <w:p w14:paraId="3014D46D" w14:textId="77777777" w:rsidR="00434E33" w:rsidRDefault="00BC0CC1">
            <w:pPr>
              <w:pStyle w:val="Nincstrkz"/>
              <w:widowControl w:val="0"/>
              <w:jc w:val="both"/>
              <w:rPr>
                <w:rFonts w:cs="Calibri"/>
                <w:szCs w:val="22"/>
                <w:lang w:eastAsia="en-US"/>
              </w:rPr>
            </w:pPr>
            <w:r>
              <w:rPr>
                <w:rFonts w:cs="Calibri"/>
                <w:szCs w:val="22"/>
                <w:lang w:eastAsia="en-US"/>
              </w:rPr>
              <w:t>Az adatkezelés az alábbi jogszabályi előírásokon alapul:</w:t>
            </w:r>
          </w:p>
          <w:p w14:paraId="36016ED1" w14:textId="7005194C" w:rsidR="003C5812" w:rsidRDefault="003C5812">
            <w:pPr>
              <w:pStyle w:val="Nincstrkz"/>
              <w:widowControl w:val="0"/>
              <w:numPr>
                <w:ilvl w:val="0"/>
                <w:numId w:val="14"/>
              </w:numPr>
              <w:contextualSpacing/>
              <w:jc w:val="both"/>
              <w:rPr>
                <w:szCs w:val="22"/>
              </w:rPr>
            </w:pPr>
            <w:r>
              <w:rPr>
                <w:rFonts w:cs="Calibri"/>
                <w:lang w:eastAsia="en-US"/>
              </w:rPr>
              <w:t>GDPR 6. cikk (1) bekezdés c) pontja</w:t>
            </w:r>
          </w:p>
          <w:p w14:paraId="2A2619E3" w14:textId="61C0A186" w:rsidR="00434E33" w:rsidRDefault="00BC0CC1">
            <w:pPr>
              <w:pStyle w:val="Nincstrkz"/>
              <w:widowControl w:val="0"/>
              <w:numPr>
                <w:ilvl w:val="0"/>
                <w:numId w:val="14"/>
              </w:numPr>
              <w:contextualSpacing/>
              <w:jc w:val="both"/>
              <w:rPr>
                <w:szCs w:val="22"/>
              </w:rPr>
            </w:pPr>
            <w:r>
              <w:rPr>
                <w:szCs w:val="22"/>
              </w:rPr>
              <w:t>a közszolgálati tisztviselőkről szóló 2011. évi CXCIX. törvény</w:t>
            </w:r>
          </w:p>
          <w:p w14:paraId="12BBED76" w14:textId="77777777" w:rsidR="00434E33" w:rsidRDefault="00BC0CC1">
            <w:pPr>
              <w:pStyle w:val="Nincstrkz"/>
              <w:widowControl w:val="0"/>
              <w:numPr>
                <w:ilvl w:val="0"/>
                <w:numId w:val="14"/>
              </w:numPr>
              <w:contextualSpacing/>
              <w:jc w:val="both"/>
              <w:rPr>
                <w:szCs w:val="22"/>
              </w:rPr>
            </w:pPr>
            <w:r>
              <w:rPr>
                <w:szCs w:val="22"/>
              </w:rPr>
              <w:t>a közalkalmazottak jogállásáról szóló 1992. évi XXXIII. törvény</w:t>
            </w:r>
          </w:p>
          <w:p w14:paraId="4E919318" w14:textId="77777777" w:rsidR="00434E33" w:rsidRDefault="00BC0CC1">
            <w:pPr>
              <w:pStyle w:val="Nincstrkz"/>
              <w:widowControl w:val="0"/>
              <w:numPr>
                <w:ilvl w:val="0"/>
                <w:numId w:val="14"/>
              </w:numPr>
              <w:contextualSpacing/>
              <w:jc w:val="both"/>
              <w:rPr>
                <w:szCs w:val="22"/>
              </w:rPr>
            </w:pPr>
            <w:r>
              <w:rPr>
                <w:szCs w:val="22"/>
              </w:rPr>
              <w:t>a munka törvénykönyvéről szóló 2012. évi I. törvény</w:t>
            </w:r>
          </w:p>
          <w:p w14:paraId="41C4E7A5" w14:textId="77777777" w:rsidR="00434E33" w:rsidRDefault="00BC0CC1">
            <w:pPr>
              <w:pStyle w:val="Nincstrkz"/>
              <w:widowControl w:val="0"/>
              <w:numPr>
                <w:ilvl w:val="0"/>
                <w:numId w:val="14"/>
              </w:numPr>
              <w:contextualSpacing/>
              <w:jc w:val="both"/>
              <w:rPr>
                <w:szCs w:val="22"/>
              </w:rPr>
            </w:pPr>
            <w:r>
              <w:rPr>
                <w:szCs w:val="22"/>
              </w:rPr>
              <w:t>az adózás rendjéről szóló 2017. évi CL. törvény</w:t>
            </w:r>
          </w:p>
          <w:p w14:paraId="39F77C4F" w14:textId="77777777" w:rsidR="00434E33" w:rsidRDefault="00BC0CC1">
            <w:pPr>
              <w:pStyle w:val="Nincstrkz"/>
              <w:widowControl w:val="0"/>
              <w:numPr>
                <w:ilvl w:val="0"/>
                <w:numId w:val="14"/>
              </w:numPr>
              <w:contextualSpacing/>
              <w:jc w:val="both"/>
              <w:rPr>
                <w:szCs w:val="22"/>
              </w:rPr>
            </w:pPr>
            <w:r>
              <w:rPr>
                <w:szCs w:val="22"/>
              </w:rPr>
              <w:t>a személyi jövedelemadóról szóló 1995. évi CXVII. törvény</w:t>
            </w:r>
          </w:p>
          <w:p w14:paraId="6668B498" w14:textId="77777777" w:rsidR="00434E33" w:rsidRDefault="00BC0CC1">
            <w:pPr>
              <w:pStyle w:val="Nincstrkz"/>
              <w:widowControl w:val="0"/>
              <w:numPr>
                <w:ilvl w:val="0"/>
                <w:numId w:val="14"/>
              </w:numPr>
              <w:contextualSpacing/>
              <w:jc w:val="both"/>
              <w:rPr>
                <w:szCs w:val="22"/>
              </w:rPr>
            </w:pPr>
            <w:r>
              <w:rPr>
                <w:szCs w:val="22"/>
              </w:rPr>
              <w:t>a társadalombiztosítási nyugellátásról szóló 1997. évi LXXXI. törvény</w:t>
            </w:r>
          </w:p>
          <w:p w14:paraId="59E51983" w14:textId="77777777" w:rsidR="00434E33" w:rsidRDefault="00BC0CC1">
            <w:pPr>
              <w:pStyle w:val="Nincstrkz"/>
              <w:widowControl w:val="0"/>
              <w:numPr>
                <w:ilvl w:val="0"/>
                <w:numId w:val="14"/>
              </w:numPr>
              <w:contextualSpacing/>
              <w:jc w:val="both"/>
              <w:rPr>
                <w:szCs w:val="22"/>
              </w:rPr>
            </w:pPr>
            <w:r>
              <w:rPr>
                <w:szCs w:val="22"/>
              </w:rPr>
              <w:t>a társadalombiztosítás ellátásaira és a magánnyugdíjra jogosultakról, valamint e szolgáltatások fedezetéről szóló 1997. évi LXXX. törvény</w:t>
            </w:r>
          </w:p>
          <w:p w14:paraId="45109ED1" w14:textId="77777777" w:rsidR="00434E33" w:rsidRDefault="00BC0CC1">
            <w:pPr>
              <w:pStyle w:val="Nincstrkz"/>
              <w:widowControl w:val="0"/>
              <w:numPr>
                <w:ilvl w:val="0"/>
                <w:numId w:val="14"/>
              </w:numPr>
              <w:contextualSpacing/>
              <w:jc w:val="both"/>
              <w:rPr>
                <w:szCs w:val="22"/>
              </w:rPr>
            </w:pPr>
            <w:r>
              <w:rPr>
                <w:szCs w:val="22"/>
              </w:rPr>
              <w:t>az egészségügyi hozzájárulásról szóló 1998. évi LXVI. törvény</w:t>
            </w:r>
          </w:p>
          <w:p w14:paraId="29A984CE" w14:textId="77777777" w:rsidR="00434E33" w:rsidRDefault="00BC0CC1">
            <w:pPr>
              <w:pStyle w:val="Nincstrkz"/>
              <w:widowControl w:val="0"/>
              <w:numPr>
                <w:ilvl w:val="0"/>
                <w:numId w:val="14"/>
              </w:numPr>
              <w:contextualSpacing/>
              <w:jc w:val="both"/>
              <w:rPr>
                <w:szCs w:val="22"/>
              </w:rPr>
            </w:pPr>
            <w:r>
              <w:rPr>
                <w:szCs w:val="22"/>
              </w:rPr>
              <w:t>a magánnyugdíjról és a magán-nyugdíjpénztárakról szóló 1997. évi LXXXII. törvény</w:t>
            </w:r>
          </w:p>
          <w:p w14:paraId="6758943F" w14:textId="77777777" w:rsidR="00434E33" w:rsidRDefault="00BC0CC1">
            <w:pPr>
              <w:pStyle w:val="Nincstrkz"/>
              <w:widowControl w:val="0"/>
              <w:numPr>
                <w:ilvl w:val="0"/>
                <w:numId w:val="14"/>
              </w:numPr>
              <w:contextualSpacing/>
              <w:jc w:val="both"/>
              <w:rPr>
                <w:szCs w:val="22"/>
              </w:rPr>
            </w:pPr>
            <w:r>
              <w:rPr>
                <w:szCs w:val="22"/>
              </w:rPr>
              <w:t>a családok támogatásáról szóló 1998. évi LXXXIV. törvény</w:t>
            </w:r>
          </w:p>
          <w:p w14:paraId="4C3C24AE" w14:textId="77777777" w:rsidR="00434E33" w:rsidRDefault="00BC0CC1">
            <w:pPr>
              <w:pStyle w:val="Nincstrkz"/>
              <w:widowControl w:val="0"/>
              <w:numPr>
                <w:ilvl w:val="0"/>
                <w:numId w:val="14"/>
              </w:numPr>
              <w:contextualSpacing/>
              <w:jc w:val="both"/>
              <w:rPr>
                <w:szCs w:val="22"/>
              </w:rPr>
            </w:pPr>
            <w:r>
              <w:rPr>
                <w:szCs w:val="22"/>
              </w:rPr>
              <w:t>a Polgári Törvénykönyvről szóló 2013. évi V. törvény</w:t>
            </w:r>
          </w:p>
          <w:p w14:paraId="3A58015A" w14:textId="77777777" w:rsidR="00434E33" w:rsidRDefault="00BC0CC1">
            <w:pPr>
              <w:pStyle w:val="Nincstrkz"/>
              <w:widowControl w:val="0"/>
              <w:numPr>
                <w:ilvl w:val="0"/>
                <w:numId w:val="14"/>
              </w:numPr>
              <w:jc w:val="both"/>
              <w:rPr>
                <w:szCs w:val="22"/>
              </w:rPr>
            </w:pPr>
            <w:r>
              <w:rPr>
                <w:rFonts w:cs="Calibri"/>
                <w:szCs w:val="22"/>
                <w:lang w:eastAsia="en-US"/>
              </w:rPr>
              <w:t>az önkormányzati hivatalok egységes irattári tervének kiadásáról szóló 78/2012. (XII. 28.) BM rendeletet.</w:t>
            </w:r>
          </w:p>
        </w:tc>
      </w:tr>
      <w:tr w:rsidR="00434E33" w14:paraId="3A870927" w14:textId="77777777">
        <w:tc>
          <w:tcPr>
            <w:tcW w:w="2405" w:type="dxa"/>
          </w:tcPr>
          <w:p w14:paraId="6080A0A4" w14:textId="77777777" w:rsidR="00434E33" w:rsidRDefault="00BC0CC1">
            <w:pPr>
              <w:pStyle w:val="Nincstrkz"/>
              <w:widowControl w:val="0"/>
              <w:rPr>
                <w:b/>
              </w:rPr>
            </w:pPr>
            <w:r>
              <w:rPr>
                <w:rFonts w:cs="Calibri"/>
                <w:b/>
                <w:lang w:eastAsia="en-US"/>
              </w:rPr>
              <w:lastRenderedPageBreak/>
              <w:t>A kezelt adatok köre:</w:t>
            </w:r>
          </w:p>
        </w:tc>
        <w:tc>
          <w:tcPr>
            <w:tcW w:w="6656" w:type="dxa"/>
          </w:tcPr>
          <w:p w14:paraId="419FA9AA" w14:textId="77777777" w:rsidR="00434E33" w:rsidRDefault="00BC0CC1">
            <w:pPr>
              <w:pStyle w:val="Nincstrkz"/>
              <w:widowControl w:val="0"/>
              <w:jc w:val="both"/>
              <w:rPr>
                <w:rFonts w:cs="Calibri"/>
                <w:lang w:eastAsia="en-US"/>
              </w:rPr>
            </w:pPr>
            <w:r>
              <w:rPr>
                <w:rFonts w:cs="Calibri"/>
                <w:lang w:eastAsia="en-US"/>
              </w:rPr>
              <w:t>A munkavállalók bér- és járulékelszámolásához és kifizetéséhez szükséges személyazonosító adatai (törzsadatok), valamint a munkaviszonnyal összefüggő egyéb adatok:</w:t>
            </w:r>
          </w:p>
          <w:p w14:paraId="253CC2CA" w14:textId="77777777" w:rsidR="00434E33" w:rsidRDefault="00BC0CC1">
            <w:pPr>
              <w:pStyle w:val="Nincstrkz"/>
              <w:widowControl w:val="0"/>
              <w:numPr>
                <w:ilvl w:val="0"/>
                <w:numId w:val="10"/>
              </w:numPr>
              <w:jc w:val="both"/>
              <w:rPr>
                <w:rFonts w:cs="Calibri"/>
                <w:lang w:eastAsia="en-US"/>
              </w:rPr>
            </w:pPr>
            <w:r>
              <w:rPr>
                <w:rFonts w:cs="Calibri"/>
                <w:lang w:eastAsia="en-US"/>
              </w:rPr>
              <w:t>munkavállaló neve;</w:t>
            </w:r>
          </w:p>
          <w:p w14:paraId="270985AB" w14:textId="77777777" w:rsidR="00434E33" w:rsidRDefault="00BC0CC1">
            <w:pPr>
              <w:pStyle w:val="Nincstrkz"/>
              <w:widowControl w:val="0"/>
              <w:numPr>
                <w:ilvl w:val="0"/>
                <w:numId w:val="10"/>
              </w:numPr>
              <w:jc w:val="both"/>
              <w:rPr>
                <w:rFonts w:cs="Calibri"/>
                <w:lang w:eastAsia="en-US"/>
              </w:rPr>
            </w:pPr>
            <w:r>
              <w:rPr>
                <w:rFonts w:cs="Calibri"/>
                <w:lang w:eastAsia="en-US"/>
              </w:rPr>
              <w:t>adószáma;</w:t>
            </w:r>
          </w:p>
          <w:p w14:paraId="3359B322" w14:textId="77777777" w:rsidR="00434E33" w:rsidRDefault="00BC0CC1">
            <w:pPr>
              <w:pStyle w:val="Nincstrkz"/>
              <w:widowControl w:val="0"/>
              <w:numPr>
                <w:ilvl w:val="0"/>
                <w:numId w:val="10"/>
              </w:numPr>
              <w:jc w:val="both"/>
              <w:rPr>
                <w:rFonts w:cs="Calibri"/>
                <w:lang w:eastAsia="en-US"/>
              </w:rPr>
            </w:pPr>
            <w:r>
              <w:rPr>
                <w:rFonts w:cs="Calibri"/>
                <w:lang w:eastAsia="en-US"/>
              </w:rPr>
              <w:t>TAJ száma;</w:t>
            </w:r>
          </w:p>
          <w:p w14:paraId="1339FA2B" w14:textId="77777777" w:rsidR="00434E33" w:rsidRDefault="00BC0CC1">
            <w:pPr>
              <w:pStyle w:val="Nincstrkz"/>
              <w:widowControl w:val="0"/>
              <w:numPr>
                <w:ilvl w:val="0"/>
                <w:numId w:val="10"/>
              </w:numPr>
              <w:jc w:val="both"/>
              <w:rPr>
                <w:rFonts w:cs="Calibri"/>
                <w:lang w:eastAsia="en-US"/>
              </w:rPr>
            </w:pPr>
            <w:r>
              <w:rPr>
                <w:rFonts w:cs="Calibri"/>
                <w:lang w:eastAsia="en-US"/>
              </w:rPr>
              <w:t>bankszámlaszáma;</w:t>
            </w:r>
          </w:p>
          <w:p w14:paraId="323EFCCB" w14:textId="77777777" w:rsidR="00434E33" w:rsidRDefault="00BC0CC1">
            <w:pPr>
              <w:pStyle w:val="Nincstrkz"/>
              <w:widowControl w:val="0"/>
              <w:numPr>
                <w:ilvl w:val="0"/>
                <w:numId w:val="10"/>
              </w:numPr>
              <w:jc w:val="both"/>
              <w:rPr>
                <w:rFonts w:cs="Calibri"/>
                <w:lang w:eastAsia="en-US"/>
              </w:rPr>
            </w:pPr>
            <w:r>
              <w:rPr>
                <w:rFonts w:cs="Calibri"/>
                <w:lang w:eastAsia="en-US"/>
              </w:rPr>
              <w:t>nyugdíj-, illetve egészségpénztári tagságához kapcsolódó adatok;</w:t>
            </w:r>
          </w:p>
          <w:p w14:paraId="3574C1ED" w14:textId="77777777" w:rsidR="00434E33" w:rsidRDefault="00BC0CC1">
            <w:pPr>
              <w:pStyle w:val="Nincstrkz"/>
              <w:widowControl w:val="0"/>
              <w:numPr>
                <w:ilvl w:val="0"/>
                <w:numId w:val="10"/>
              </w:numPr>
              <w:jc w:val="both"/>
              <w:rPr>
                <w:rFonts w:cs="Calibri"/>
                <w:lang w:eastAsia="en-US"/>
              </w:rPr>
            </w:pPr>
            <w:r>
              <w:rPr>
                <w:rFonts w:cs="Calibri"/>
                <w:lang w:eastAsia="en-US"/>
              </w:rPr>
              <w:t>eltartottjai adatai (név, adószám, TAJ szám);</w:t>
            </w:r>
          </w:p>
          <w:p w14:paraId="5B407431" w14:textId="77777777" w:rsidR="00434E33" w:rsidRDefault="00BC0CC1">
            <w:pPr>
              <w:pStyle w:val="Nincstrkz"/>
              <w:widowControl w:val="0"/>
              <w:numPr>
                <w:ilvl w:val="0"/>
                <w:numId w:val="10"/>
              </w:numPr>
              <w:jc w:val="both"/>
              <w:rPr>
                <w:rFonts w:cs="Calibri"/>
                <w:lang w:eastAsia="en-US"/>
              </w:rPr>
            </w:pPr>
            <w:r>
              <w:rPr>
                <w:rFonts w:cs="Calibri"/>
                <w:lang w:eastAsia="en-US"/>
              </w:rPr>
              <w:t>házastársa, élettársa adatai (név, adószám, TAJ szám);</w:t>
            </w:r>
          </w:p>
          <w:p w14:paraId="52B6667F" w14:textId="77777777" w:rsidR="00434E33" w:rsidRDefault="00BC0CC1">
            <w:pPr>
              <w:pStyle w:val="Nincstrkz"/>
              <w:widowControl w:val="0"/>
              <w:numPr>
                <w:ilvl w:val="0"/>
                <w:numId w:val="10"/>
              </w:numPr>
              <w:jc w:val="both"/>
              <w:rPr>
                <w:rFonts w:cs="Calibri"/>
                <w:lang w:eastAsia="en-US"/>
              </w:rPr>
            </w:pPr>
            <w:r>
              <w:rPr>
                <w:rFonts w:cs="Calibri"/>
                <w:lang w:eastAsia="en-US"/>
              </w:rPr>
              <w:t>munkaköre, beosztása.</w:t>
            </w:r>
          </w:p>
        </w:tc>
      </w:tr>
      <w:tr w:rsidR="00434E33" w14:paraId="3D827F9D" w14:textId="77777777">
        <w:tc>
          <w:tcPr>
            <w:tcW w:w="2405" w:type="dxa"/>
          </w:tcPr>
          <w:p w14:paraId="6976F009" w14:textId="77777777" w:rsidR="00434E33" w:rsidRDefault="00BC0CC1">
            <w:pPr>
              <w:pStyle w:val="Nincstrkz"/>
              <w:widowControl w:val="0"/>
              <w:rPr>
                <w:b/>
              </w:rPr>
            </w:pPr>
            <w:r>
              <w:rPr>
                <w:rFonts w:cs="Calibri"/>
                <w:b/>
                <w:lang w:eastAsia="en-US"/>
              </w:rPr>
              <w:t>Az adatkezelés időtartama:</w:t>
            </w:r>
          </w:p>
        </w:tc>
        <w:tc>
          <w:tcPr>
            <w:tcW w:w="6656" w:type="dxa"/>
          </w:tcPr>
          <w:p w14:paraId="12E3856E" w14:textId="77777777" w:rsidR="00434E33" w:rsidRDefault="00BC0CC1">
            <w:pPr>
              <w:pStyle w:val="Nincstrkz"/>
              <w:widowControl w:val="0"/>
              <w:contextualSpacing/>
              <w:jc w:val="both"/>
              <w:rPr>
                <w:rFonts w:cs="Calibri"/>
                <w:szCs w:val="22"/>
                <w:lang w:eastAsia="en-US"/>
              </w:rPr>
            </w:pPr>
            <w:r>
              <w:rPr>
                <w:rFonts w:cs="Calibri"/>
                <w:szCs w:val="22"/>
                <w:lang w:eastAsia="en-US"/>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434E33" w14:paraId="7619CB8E" w14:textId="77777777">
        <w:tc>
          <w:tcPr>
            <w:tcW w:w="2405" w:type="dxa"/>
          </w:tcPr>
          <w:p w14:paraId="52667BC8" w14:textId="77777777" w:rsidR="00434E33" w:rsidRDefault="00BC0CC1">
            <w:pPr>
              <w:pStyle w:val="Nincstrkz"/>
              <w:widowControl w:val="0"/>
              <w:rPr>
                <w:b/>
              </w:rPr>
            </w:pPr>
            <w:r>
              <w:rPr>
                <w:rFonts w:cs="Calibri"/>
                <w:b/>
                <w:lang w:eastAsia="en-US"/>
              </w:rPr>
              <w:t>Az adatok továbbítása:</w:t>
            </w:r>
          </w:p>
        </w:tc>
        <w:tc>
          <w:tcPr>
            <w:tcW w:w="6656" w:type="dxa"/>
          </w:tcPr>
          <w:p w14:paraId="40A78804" w14:textId="77777777" w:rsidR="00434E33" w:rsidRDefault="00BC0CC1">
            <w:pPr>
              <w:pStyle w:val="Nincstrkz"/>
              <w:widowControl w:val="0"/>
              <w:jc w:val="both"/>
              <w:rPr>
                <w:rFonts w:cs="Calibri"/>
                <w:lang w:eastAsia="en-US"/>
              </w:rPr>
            </w:pPr>
            <w:r>
              <w:rPr>
                <w:rFonts w:cs="Calibri"/>
                <w:lang w:eastAsia="en-US"/>
              </w:rP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tc>
      </w:tr>
    </w:tbl>
    <w:p w14:paraId="56A2F913" w14:textId="77777777" w:rsidR="00434E33" w:rsidRDefault="00434E33"/>
    <w:p w14:paraId="453A3CB9" w14:textId="77777777" w:rsidR="00434E33" w:rsidRDefault="00BC0CC1">
      <w:pPr>
        <w:pStyle w:val="Cmsor2"/>
        <w:tabs>
          <w:tab w:val="left" w:pos="426"/>
        </w:tabs>
      </w:pPr>
      <w:bookmarkStart w:id="31" w:name="__RefHeading___Toc31566_3136447071"/>
      <w:bookmarkStart w:id="32" w:name="_Toc43759923"/>
      <w:bookmarkEnd w:id="31"/>
      <w:r>
        <w:t>Menetlevelek adatai</w:t>
      </w:r>
      <w:bookmarkEnd w:id="32"/>
    </w:p>
    <w:p w14:paraId="6638517B" w14:textId="77777777" w:rsidR="00434E33" w:rsidRDefault="00BC0CC1">
      <w:r>
        <w:t>Gépjárműveink használata menetlevél vezetéséhez kötötten történik, amelynek minimálisan tartalmaznia kell a hatályos jogszabályi előírások alapján a gépjármű vezetőjének – és ha van, akkor az utasa – nevét is.</w:t>
      </w:r>
    </w:p>
    <w:tbl>
      <w:tblPr>
        <w:tblStyle w:val="Rcsostblzat"/>
        <w:tblW w:w="9062" w:type="dxa"/>
        <w:tblLayout w:type="fixed"/>
        <w:tblLook w:val="04A0" w:firstRow="1" w:lastRow="0" w:firstColumn="1" w:lastColumn="0" w:noHBand="0" w:noVBand="1"/>
      </w:tblPr>
      <w:tblGrid>
        <w:gridCol w:w="2405"/>
        <w:gridCol w:w="6657"/>
      </w:tblGrid>
      <w:tr w:rsidR="00434E33" w14:paraId="7177C222" w14:textId="77777777">
        <w:tc>
          <w:tcPr>
            <w:tcW w:w="2405" w:type="dxa"/>
          </w:tcPr>
          <w:p w14:paraId="199AD871" w14:textId="77777777" w:rsidR="00434E33" w:rsidRDefault="00BC0CC1">
            <w:pPr>
              <w:pStyle w:val="Nincstrkz"/>
              <w:widowControl w:val="0"/>
              <w:rPr>
                <w:b/>
              </w:rPr>
            </w:pPr>
            <w:r>
              <w:rPr>
                <w:rFonts w:cs="Calibri"/>
                <w:b/>
                <w:lang w:eastAsia="en-US"/>
              </w:rPr>
              <w:t>Az adatkezelés célja:</w:t>
            </w:r>
          </w:p>
        </w:tc>
        <w:tc>
          <w:tcPr>
            <w:tcW w:w="6656" w:type="dxa"/>
          </w:tcPr>
          <w:p w14:paraId="646E2B15" w14:textId="77777777" w:rsidR="00434E33" w:rsidRDefault="00BC0CC1">
            <w:pPr>
              <w:pStyle w:val="Nincstrkz"/>
              <w:widowControl w:val="0"/>
              <w:jc w:val="both"/>
              <w:rPr>
                <w:rFonts w:cs="Calibri"/>
                <w:lang w:eastAsia="en-US"/>
              </w:rPr>
            </w:pPr>
            <w:r>
              <w:rPr>
                <w:rFonts w:cs="Calibri"/>
                <w:lang w:eastAsia="en-US"/>
              </w:rPr>
              <w:t>Jogszabályi kötelezettség teljesítése.</w:t>
            </w:r>
          </w:p>
        </w:tc>
      </w:tr>
      <w:tr w:rsidR="00434E33" w14:paraId="28994276" w14:textId="77777777">
        <w:tc>
          <w:tcPr>
            <w:tcW w:w="2405" w:type="dxa"/>
          </w:tcPr>
          <w:p w14:paraId="1A5F75B6" w14:textId="77777777" w:rsidR="00434E33" w:rsidRDefault="00BC0CC1">
            <w:pPr>
              <w:pStyle w:val="Nincstrkz"/>
              <w:widowControl w:val="0"/>
              <w:rPr>
                <w:b/>
              </w:rPr>
            </w:pPr>
            <w:r>
              <w:rPr>
                <w:rFonts w:cs="Calibri"/>
                <w:b/>
                <w:lang w:eastAsia="en-US"/>
              </w:rPr>
              <w:t>Az adatkezelés jogalapja:</w:t>
            </w:r>
          </w:p>
        </w:tc>
        <w:tc>
          <w:tcPr>
            <w:tcW w:w="6656" w:type="dxa"/>
          </w:tcPr>
          <w:p w14:paraId="5B337532" w14:textId="77777777" w:rsidR="00434E33" w:rsidRDefault="00BC0CC1">
            <w:pPr>
              <w:pStyle w:val="Nincstrkz"/>
              <w:widowControl w:val="0"/>
              <w:jc w:val="both"/>
              <w:rPr>
                <w:rFonts w:cs="Calibri"/>
                <w:lang w:eastAsia="en-US"/>
              </w:rPr>
            </w:pPr>
            <w:r>
              <w:rPr>
                <w:rFonts w:cs="Calibri"/>
                <w:lang w:eastAsia="en-US"/>
              </w:rPr>
              <w:t>Az adatkezelés az alábbi jogszabályi előírásokon alapul:</w:t>
            </w:r>
          </w:p>
          <w:p w14:paraId="6BF10631" w14:textId="20E214E9" w:rsidR="003C5812" w:rsidRDefault="003C5812">
            <w:pPr>
              <w:pStyle w:val="Nincstrkz"/>
              <w:widowControl w:val="0"/>
              <w:numPr>
                <w:ilvl w:val="0"/>
                <w:numId w:val="12"/>
              </w:numPr>
              <w:jc w:val="both"/>
              <w:rPr>
                <w:rFonts w:cs="Calibri"/>
                <w:lang w:eastAsia="en-US"/>
              </w:rPr>
            </w:pPr>
            <w:r>
              <w:rPr>
                <w:rFonts w:cs="Calibri"/>
                <w:lang w:eastAsia="en-US"/>
              </w:rPr>
              <w:t>GDPR 6. cikk (1) bekezdés c) pontja,</w:t>
            </w:r>
          </w:p>
          <w:p w14:paraId="6023F433" w14:textId="0EA85C7E" w:rsidR="00434E33" w:rsidRDefault="00BC0CC1">
            <w:pPr>
              <w:pStyle w:val="Nincstrkz"/>
              <w:widowControl w:val="0"/>
              <w:numPr>
                <w:ilvl w:val="0"/>
                <w:numId w:val="12"/>
              </w:numPr>
              <w:jc w:val="both"/>
              <w:rPr>
                <w:rFonts w:cs="Calibri"/>
                <w:lang w:eastAsia="en-US"/>
              </w:rPr>
            </w:pPr>
            <w:r>
              <w:rPr>
                <w:rFonts w:cs="Calibri"/>
                <w:lang w:eastAsia="en-US"/>
              </w:rPr>
              <w:t>a gépjárműadóról szóló 1991. évi LXXXII. törvény,</w:t>
            </w:r>
          </w:p>
          <w:p w14:paraId="5E5C3E17" w14:textId="77777777" w:rsidR="00434E33" w:rsidRDefault="00BC0CC1">
            <w:pPr>
              <w:pStyle w:val="Nincstrkz"/>
              <w:widowControl w:val="0"/>
              <w:numPr>
                <w:ilvl w:val="0"/>
                <w:numId w:val="12"/>
              </w:numPr>
              <w:jc w:val="both"/>
              <w:rPr>
                <w:rFonts w:cs="Calibri"/>
                <w:lang w:eastAsia="en-US"/>
              </w:rPr>
            </w:pPr>
            <w:r>
              <w:rPr>
                <w:rFonts w:cs="Calibri"/>
                <w:lang w:eastAsia="en-US"/>
              </w:rPr>
              <w:t>az adózás rendjéről szóló 2017. évi CL. törvény,</w:t>
            </w:r>
          </w:p>
          <w:p w14:paraId="13C6D1F9" w14:textId="77777777" w:rsidR="00434E33" w:rsidRDefault="00BC0CC1">
            <w:pPr>
              <w:pStyle w:val="Nincstrkz"/>
              <w:widowControl w:val="0"/>
              <w:numPr>
                <w:ilvl w:val="0"/>
                <w:numId w:val="12"/>
              </w:numPr>
              <w:jc w:val="both"/>
              <w:rPr>
                <w:rFonts w:cs="Calibri"/>
                <w:lang w:eastAsia="en-US"/>
              </w:rPr>
            </w:pPr>
            <w:r>
              <w:rPr>
                <w:rFonts w:cs="Calibri"/>
                <w:lang w:eastAsia="en-US"/>
              </w:rPr>
              <w:t>a számvitelről szóló 2000. évi C. törvény,</w:t>
            </w:r>
          </w:p>
          <w:p w14:paraId="4D71FA39" w14:textId="77777777" w:rsidR="00434E33" w:rsidRDefault="00BC0CC1">
            <w:pPr>
              <w:pStyle w:val="Nincstrkz"/>
              <w:widowControl w:val="0"/>
              <w:numPr>
                <w:ilvl w:val="0"/>
                <w:numId w:val="12"/>
              </w:numPr>
              <w:jc w:val="both"/>
              <w:rPr>
                <w:rFonts w:cs="Calibri"/>
                <w:szCs w:val="22"/>
                <w:lang w:eastAsia="en-US"/>
              </w:rPr>
            </w:pPr>
            <w:r>
              <w:rPr>
                <w:rFonts w:cs="Calibri"/>
                <w:szCs w:val="22"/>
                <w:lang w:eastAsia="en-US"/>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rsidR="00434E33" w14:paraId="0DEDD2BE" w14:textId="77777777">
        <w:tc>
          <w:tcPr>
            <w:tcW w:w="2405" w:type="dxa"/>
          </w:tcPr>
          <w:p w14:paraId="1A9775F9" w14:textId="77777777" w:rsidR="00434E33" w:rsidRDefault="00BC0CC1">
            <w:pPr>
              <w:pStyle w:val="Nincstrkz"/>
              <w:widowControl w:val="0"/>
              <w:rPr>
                <w:b/>
              </w:rPr>
            </w:pPr>
            <w:r>
              <w:rPr>
                <w:rFonts w:cs="Calibri"/>
                <w:b/>
                <w:lang w:eastAsia="en-US"/>
              </w:rPr>
              <w:t>A kezelt adatok köre:</w:t>
            </w:r>
          </w:p>
        </w:tc>
        <w:tc>
          <w:tcPr>
            <w:tcW w:w="6656" w:type="dxa"/>
          </w:tcPr>
          <w:p w14:paraId="3F958169" w14:textId="77777777" w:rsidR="00434E33" w:rsidRDefault="00BC0CC1">
            <w:pPr>
              <w:pStyle w:val="Nincstrkz"/>
              <w:widowControl w:val="0"/>
              <w:jc w:val="both"/>
              <w:rPr>
                <w:rFonts w:cs="Calibri"/>
                <w:lang w:eastAsia="en-US"/>
              </w:rPr>
            </w:pPr>
            <w:r>
              <w:rPr>
                <w:rFonts w:cs="Calibri"/>
                <w:lang w:eastAsia="en-US"/>
              </w:rPr>
              <w:t>Gépjármű használatára jogosult munkavállalók alábbi adatai:</w:t>
            </w:r>
          </w:p>
          <w:p w14:paraId="65927C93" w14:textId="77777777" w:rsidR="00434E33" w:rsidRDefault="00BC0CC1">
            <w:pPr>
              <w:pStyle w:val="Nincstrkz"/>
              <w:widowControl w:val="0"/>
              <w:numPr>
                <w:ilvl w:val="0"/>
                <w:numId w:val="13"/>
              </w:numPr>
              <w:jc w:val="both"/>
              <w:rPr>
                <w:rFonts w:cs="Calibri"/>
                <w:lang w:eastAsia="en-US"/>
              </w:rPr>
            </w:pPr>
            <w:r>
              <w:rPr>
                <w:rFonts w:cs="Calibri"/>
                <w:lang w:eastAsia="en-US"/>
              </w:rPr>
              <w:t>gépjármű vezető, illetve utas neve,</w:t>
            </w:r>
          </w:p>
          <w:p w14:paraId="3FC1EEAA" w14:textId="77777777" w:rsidR="00434E33" w:rsidRDefault="00BC0CC1">
            <w:pPr>
              <w:pStyle w:val="Nincstrkz"/>
              <w:widowControl w:val="0"/>
              <w:numPr>
                <w:ilvl w:val="0"/>
                <w:numId w:val="13"/>
              </w:numPr>
              <w:jc w:val="both"/>
              <w:rPr>
                <w:rFonts w:cs="Calibri"/>
                <w:lang w:eastAsia="en-US"/>
              </w:rPr>
            </w:pPr>
            <w:r>
              <w:rPr>
                <w:rFonts w:cs="Calibri"/>
                <w:lang w:eastAsia="en-US"/>
              </w:rPr>
              <w:t>gépjármű azonosító adatai (forgalmi rendszám).</w:t>
            </w:r>
          </w:p>
        </w:tc>
      </w:tr>
      <w:tr w:rsidR="00434E33" w14:paraId="48CAEC67" w14:textId="77777777">
        <w:tc>
          <w:tcPr>
            <w:tcW w:w="2405" w:type="dxa"/>
          </w:tcPr>
          <w:p w14:paraId="77BA7479" w14:textId="77777777" w:rsidR="00434E33" w:rsidRDefault="00BC0CC1">
            <w:pPr>
              <w:pStyle w:val="Nincstrkz"/>
              <w:widowControl w:val="0"/>
              <w:rPr>
                <w:b/>
              </w:rPr>
            </w:pPr>
            <w:r>
              <w:rPr>
                <w:rFonts w:cs="Calibri"/>
                <w:b/>
                <w:lang w:eastAsia="en-US"/>
              </w:rPr>
              <w:t>Az adatkezelés időtartama:</w:t>
            </w:r>
          </w:p>
        </w:tc>
        <w:tc>
          <w:tcPr>
            <w:tcW w:w="6656" w:type="dxa"/>
          </w:tcPr>
          <w:p w14:paraId="471341AA" w14:textId="77777777" w:rsidR="00434E33" w:rsidRDefault="00BC0CC1">
            <w:pPr>
              <w:pStyle w:val="Nincstrkz"/>
              <w:widowControl w:val="0"/>
              <w:jc w:val="both"/>
              <w:rPr>
                <w:rFonts w:cs="Calibri"/>
                <w:lang w:eastAsia="en-US"/>
              </w:rPr>
            </w:pPr>
            <w:r>
              <w:rPr>
                <w:rFonts w:cs="Calibri"/>
                <w:lang w:eastAsia="en-US"/>
              </w:rPr>
              <w:t>A menetlevelek megőrzési ideje a hatályos számviteli előírások alapján 8 év. Ennek elteltével töröljük az adatokat, illetve leselejtezzük, megsemmisítjük a bizonylatokat.</w:t>
            </w:r>
          </w:p>
        </w:tc>
      </w:tr>
      <w:tr w:rsidR="00434E33" w14:paraId="0F84EB3D" w14:textId="77777777">
        <w:tc>
          <w:tcPr>
            <w:tcW w:w="2405" w:type="dxa"/>
          </w:tcPr>
          <w:p w14:paraId="2BDBF67F" w14:textId="77777777" w:rsidR="00434E33" w:rsidRDefault="00BC0CC1">
            <w:pPr>
              <w:pStyle w:val="Nincstrkz"/>
              <w:widowControl w:val="0"/>
              <w:rPr>
                <w:b/>
              </w:rPr>
            </w:pPr>
            <w:r>
              <w:rPr>
                <w:rFonts w:cs="Calibri"/>
                <w:b/>
                <w:lang w:eastAsia="en-US"/>
              </w:rPr>
              <w:t>Az adatok továbbítása:</w:t>
            </w:r>
          </w:p>
        </w:tc>
        <w:tc>
          <w:tcPr>
            <w:tcW w:w="6656" w:type="dxa"/>
          </w:tcPr>
          <w:p w14:paraId="308C4020" w14:textId="77777777" w:rsidR="00434E33" w:rsidRDefault="00BC0CC1">
            <w:pPr>
              <w:pStyle w:val="Nincstrkz"/>
              <w:widowControl w:val="0"/>
              <w:jc w:val="both"/>
              <w:rPr>
                <w:rFonts w:cs="Calibri"/>
                <w:lang w:eastAsia="en-US"/>
              </w:rPr>
            </w:pPr>
            <w:r>
              <w:rPr>
                <w:rFonts w:cs="Calibri"/>
                <w:lang w:eastAsia="en-US"/>
              </w:rPr>
              <w:t>A menetleveleket nem továbbítjuk, viszont esetleges vizsgálata során a Nemzeti Adó- és Vámhivatal jogosult azok megismerésére.</w:t>
            </w:r>
          </w:p>
        </w:tc>
      </w:tr>
    </w:tbl>
    <w:p w14:paraId="79412DF1" w14:textId="77777777" w:rsidR="00434E33" w:rsidRDefault="00434E33"/>
    <w:p w14:paraId="548C6BE3" w14:textId="77777777" w:rsidR="00434E33" w:rsidRDefault="00BC0CC1">
      <w:pPr>
        <w:pStyle w:val="Cmsor2"/>
        <w:tabs>
          <w:tab w:val="left" w:pos="426"/>
        </w:tabs>
      </w:pPr>
      <w:bookmarkStart w:id="33" w:name="__RefHeading___Toc15887_3847078926"/>
      <w:bookmarkStart w:id="34" w:name="_Toc437599231"/>
      <w:bookmarkEnd w:id="33"/>
      <w:bookmarkEnd w:id="34"/>
      <w:r>
        <w:rPr>
          <w:rFonts w:eastAsiaTheme="majorEastAsia" w:cstheme="majorBidi"/>
          <w:color w:val="00000A"/>
          <w:szCs w:val="22"/>
        </w:rPr>
        <w:t>Saját gépjármű használata esetén történő költségtérítéshez kapcsolódó adatkezelés</w:t>
      </w:r>
    </w:p>
    <w:p w14:paraId="2A13CEB0" w14:textId="77777777" w:rsidR="00434E33" w:rsidRDefault="00BC0CC1">
      <w:r>
        <w:rPr>
          <w:rFonts w:eastAsiaTheme="majorEastAsia" w:cstheme="majorBidi"/>
          <w:color w:val="00000A"/>
          <w:szCs w:val="22"/>
        </w:rPr>
        <w:lastRenderedPageBreak/>
        <w:t>A munkavállalók a saját gépjárműveiket használhatják, melyhez kapcsolódó elszámolás érdekében kezeljük a munkavállalók személyes adatait.</w:t>
      </w:r>
    </w:p>
    <w:tbl>
      <w:tblPr>
        <w:tblStyle w:val="Rcsostblzat"/>
        <w:tblW w:w="9062" w:type="dxa"/>
        <w:tblLayout w:type="fixed"/>
        <w:tblLook w:val="04A0" w:firstRow="1" w:lastRow="0" w:firstColumn="1" w:lastColumn="0" w:noHBand="0" w:noVBand="1"/>
      </w:tblPr>
      <w:tblGrid>
        <w:gridCol w:w="2405"/>
        <w:gridCol w:w="6657"/>
      </w:tblGrid>
      <w:tr w:rsidR="00434E33" w14:paraId="40E78D2A" w14:textId="77777777">
        <w:tc>
          <w:tcPr>
            <w:tcW w:w="2405" w:type="dxa"/>
          </w:tcPr>
          <w:p w14:paraId="54ED0D01" w14:textId="77777777" w:rsidR="00434E33" w:rsidRDefault="00BC0CC1">
            <w:pPr>
              <w:pStyle w:val="Nincstrkz"/>
              <w:widowControl w:val="0"/>
              <w:rPr>
                <w:rFonts w:cs="Calibri"/>
                <w:b/>
                <w:szCs w:val="22"/>
                <w:lang w:eastAsia="en-US"/>
              </w:rPr>
            </w:pPr>
            <w:r>
              <w:rPr>
                <w:rFonts w:cs="Calibri"/>
                <w:b/>
                <w:szCs w:val="22"/>
                <w:lang w:eastAsia="en-US"/>
              </w:rPr>
              <w:t>Az adatkezelés célja:</w:t>
            </w:r>
          </w:p>
        </w:tc>
        <w:tc>
          <w:tcPr>
            <w:tcW w:w="6656" w:type="dxa"/>
          </w:tcPr>
          <w:p w14:paraId="2518BBC0" w14:textId="77777777" w:rsidR="00434E33" w:rsidRDefault="00BC0CC1">
            <w:pPr>
              <w:pStyle w:val="Nincstrkz"/>
              <w:widowControl w:val="0"/>
              <w:jc w:val="both"/>
              <w:rPr>
                <w:rFonts w:cs="Calibri"/>
                <w:szCs w:val="22"/>
                <w:lang w:eastAsia="en-US"/>
              </w:rPr>
            </w:pPr>
            <w:r>
              <w:rPr>
                <w:rFonts w:cs="Calibri"/>
                <w:szCs w:val="22"/>
                <w:lang w:eastAsia="en-US"/>
              </w:rPr>
              <w:t>Jogszabályi kötelezettség teljesítése.</w:t>
            </w:r>
          </w:p>
        </w:tc>
      </w:tr>
      <w:tr w:rsidR="00434E33" w14:paraId="0A45A342" w14:textId="77777777">
        <w:tc>
          <w:tcPr>
            <w:tcW w:w="2405" w:type="dxa"/>
          </w:tcPr>
          <w:p w14:paraId="0E1F6AFD" w14:textId="77777777" w:rsidR="00434E33" w:rsidRDefault="00BC0CC1">
            <w:pPr>
              <w:pStyle w:val="Nincstrkz"/>
              <w:widowControl w:val="0"/>
              <w:rPr>
                <w:rFonts w:cs="Calibri"/>
                <w:b/>
                <w:szCs w:val="22"/>
                <w:lang w:eastAsia="en-US"/>
              </w:rPr>
            </w:pPr>
            <w:r>
              <w:rPr>
                <w:rFonts w:cs="Calibri"/>
                <w:b/>
                <w:szCs w:val="22"/>
                <w:lang w:eastAsia="en-US"/>
              </w:rPr>
              <w:t>Az adatkezelés jogalapja:</w:t>
            </w:r>
          </w:p>
        </w:tc>
        <w:tc>
          <w:tcPr>
            <w:tcW w:w="6656" w:type="dxa"/>
          </w:tcPr>
          <w:p w14:paraId="66582082" w14:textId="77777777" w:rsidR="00434E33" w:rsidRDefault="00BC0CC1">
            <w:pPr>
              <w:pStyle w:val="Nincstrkz"/>
              <w:widowControl w:val="0"/>
              <w:contextualSpacing/>
              <w:jc w:val="both"/>
              <w:rPr>
                <w:szCs w:val="22"/>
              </w:rPr>
            </w:pPr>
            <w:r>
              <w:rPr>
                <w:szCs w:val="22"/>
              </w:rPr>
              <w:t>Az adatkezelés az alábbi jogszabályi előírásokon alapul:</w:t>
            </w:r>
          </w:p>
          <w:p w14:paraId="68F9B1B0" w14:textId="77777777" w:rsidR="003C5812" w:rsidRDefault="003C5812">
            <w:pPr>
              <w:pStyle w:val="Nincstrkz"/>
              <w:widowControl w:val="0"/>
              <w:numPr>
                <w:ilvl w:val="0"/>
                <w:numId w:val="15"/>
              </w:numPr>
              <w:contextualSpacing/>
              <w:jc w:val="both"/>
              <w:rPr>
                <w:szCs w:val="22"/>
              </w:rPr>
            </w:pPr>
            <w:r>
              <w:rPr>
                <w:rFonts w:cs="Calibri"/>
                <w:lang w:eastAsia="en-US"/>
              </w:rPr>
              <w:t>GDPR 6. cikk (1) bekezdés c) pontja</w:t>
            </w:r>
            <w:r>
              <w:rPr>
                <w:szCs w:val="22"/>
              </w:rPr>
              <w:t xml:space="preserve"> </w:t>
            </w:r>
          </w:p>
          <w:p w14:paraId="5DE408B2" w14:textId="0C425D15" w:rsidR="00434E33" w:rsidRDefault="00BC0CC1">
            <w:pPr>
              <w:pStyle w:val="Nincstrkz"/>
              <w:widowControl w:val="0"/>
              <w:numPr>
                <w:ilvl w:val="0"/>
                <w:numId w:val="15"/>
              </w:numPr>
              <w:contextualSpacing/>
              <w:jc w:val="both"/>
              <w:rPr>
                <w:szCs w:val="22"/>
              </w:rPr>
            </w:pPr>
            <w:r>
              <w:rPr>
                <w:szCs w:val="22"/>
              </w:rPr>
              <w:t>a gépjárműadóról szóló 1991. évi LXXXII. törvény,</w:t>
            </w:r>
          </w:p>
          <w:p w14:paraId="102E7CF8" w14:textId="77777777" w:rsidR="00434E33" w:rsidRDefault="00BC0CC1">
            <w:pPr>
              <w:pStyle w:val="Nincstrkz"/>
              <w:widowControl w:val="0"/>
              <w:numPr>
                <w:ilvl w:val="0"/>
                <w:numId w:val="15"/>
              </w:numPr>
              <w:contextualSpacing/>
              <w:jc w:val="both"/>
              <w:rPr>
                <w:szCs w:val="22"/>
              </w:rPr>
            </w:pPr>
            <w:r>
              <w:rPr>
                <w:szCs w:val="22"/>
              </w:rPr>
              <w:t>az adózás rendjéről szóló 2017. évi CL. törvény,</w:t>
            </w:r>
          </w:p>
          <w:p w14:paraId="627CE393" w14:textId="77777777" w:rsidR="00434E33" w:rsidRDefault="00BC0CC1">
            <w:pPr>
              <w:pStyle w:val="Nincstrkz"/>
              <w:widowControl w:val="0"/>
              <w:numPr>
                <w:ilvl w:val="0"/>
                <w:numId w:val="15"/>
              </w:numPr>
              <w:contextualSpacing/>
              <w:jc w:val="both"/>
              <w:rPr>
                <w:szCs w:val="22"/>
              </w:rPr>
            </w:pPr>
            <w:r>
              <w:rPr>
                <w:szCs w:val="22"/>
              </w:rPr>
              <w:t>a számvitelről szóló 2000. évi C. törvény,</w:t>
            </w:r>
          </w:p>
          <w:p w14:paraId="6C33620E" w14:textId="77777777" w:rsidR="00434E33" w:rsidRDefault="00BC0CC1">
            <w:pPr>
              <w:pStyle w:val="Nincstrkz"/>
              <w:widowControl w:val="0"/>
              <w:numPr>
                <w:ilvl w:val="0"/>
                <w:numId w:val="15"/>
              </w:numPr>
              <w:contextualSpacing/>
              <w:jc w:val="both"/>
              <w:rPr>
                <w:rFonts w:cs="Calibri"/>
                <w:szCs w:val="22"/>
                <w:lang w:eastAsia="en-US"/>
              </w:rPr>
            </w:pPr>
            <w:r>
              <w:rPr>
                <w:rFonts w:cs="Calibri"/>
                <w:szCs w:val="22"/>
                <w:lang w:eastAsia="en-US"/>
              </w:rPr>
              <w:t>a közúti gépjárművek, az egyes mezőgazdasági, erdészeti és halászati erőgépek üzemanyag- és kenőanyag-fogyasztásának igazolás nélkül elszámolható mértékéről szóló 60/1992. (IV.1.) kormányhatározat.</w:t>
            </w:r>
          </w:p>
        </w:tc>
      </w:tr>
      <w:tr w:rsidR="00434E33" w14:paraId="6EF5EB15" w14:textId="77777777">
        <w:tc>
          <w:tcPr>
            <w:tcW w:w="2405" w:type="dxa"/>
          </w:tcPr>
          <w:p w14:paraId="2C94CB4F" w14:textId="77777777" w:rsidR="00434E33" w:rsidRDefault="00BC0CC1">
            <w:pPr>
              <w:pStyle w:val="Nincstrkz"/>
              <w:widowControl w:val="0"/>
              <w:rPr>
                <w:rFonts w:cs="Calibri"/>
                <w:b/>
                <w:szCs w:val="22"/>
                <w:lang w:eastAsia="en-US"/>
              </w:rPr>
            </w:pPr>
            <w:r>
              <w:rPr>
                <w:rFonts w:cs="Calibri"/>
                <w:b/>
                <w:szCs w:val="22"/>
                <w:lang w:eastAsia="en-US"/>
              </w:rPr>
              <w:t>A kezelt adatok köre:</w:t>
            </w:r>
          </w:p>
        </w:tc>
        <w:tc>
          <w:tcPr>
            <w:tcW w:w="6656" w:type="dxa"/>
          </w:tcPr>
          <w:p w14:paraId="63484F3E" w14:textId="77777777" w:rsidR="00434E33" w:rsidRDefault="00BC0CC1">
            <w:pPr>
              <w:pStyle w:val="Nincstrkz"/>
              <w:widowControl w:val="0"/>
              <w:contextualSpacing/>
              <w:jc w:val="both"/>
              <w:rPr>
                <w:szCs w:val="22"/>
              </w:rPr>
            </w:pPr>
            <w:r>
              <w:rPr>
                <w:szCs w:val="22"/>
              </w:rPr>
              <w:t>Érintett:</w:t>
            </w:r>
          </w:p>
          <w:p w14:paraId="6814EA8B" w14:textId="77777777" w:rsidR="00434E33" w:rsidRDefault="00BC0CC1">
            <w:pPr>
              <w:pStyle w:val="Nincstrkz"/>
              <w:widowControl w:val="0"/>
              <w:numPr>
                <w:ilvl w:val="0"/>
                <w:numId w:val="6"/>
              </w:numPr>
              <w:contextualSpacing/>
              <w:jc w:val="both"/>
              <w:rPr>
                <w:rFonts w:cs="Calibri"/>
                <w:szCs w:val="22"/>
                <w:lang w:eastAsia="en-US"/>
              </w:rPr>
            </w:pPr>
            <w:r>
              <w:rPr>
                <w:rFonts w:cs="Calibri"/>
                <w:szCs w:val="22"/>
                <w:lang w:eastAsia="en-US"/>
              </w:rPr>
              <w:t>neve,</w:t>
            </w:r>
          </w:p>
          <w:p w14:paraId="0576BB5A" w14:textId="77777777" w:rsidR="00434E33" w:rsidRDefault="00BC0CC1">
            <w:pPr>
              <w:pStyle w:val="Nincstrkz"/>
              <w:widowControl w:val="0"/>
              <w:numPr>
                <w:ilvl w:val="0"/>
                <w:numId w:val="6"/>
              </w:numPr>
              <w:contextualSpacing/>
              <w:jc w:val="both"/>
              <w:rPr>
                <w:rFonts w:cs="Calibri"/>
                <w:szCs w:val="22"/>
                <w:lang w:eastAsia="en-US"/>
              </w:rPr>
            </w:pPr>
            <w:r>
              <w:rPr>
                <w:rFonts w:cs="Calibri"/>
                <w:szCs w:val="22"/>
                <w:lang w:eastAsia="en-US"/>
              </w:rPr>
              <w:t>születési helye, ideje,</w:t>
            </w:r>
          </w:p>
          <w:p w14:paraId="36FE31E7" w14:textId="77777777" w:rsidR="00434E33" w:rsidRDefault="00BC0CC1">
            <w:pPr>
              <w:pStyle w:val="Nincstrkz"/>
              <w:widowControl w:val="0"/>
              <w:numPr>
                <w:ilvl w:val="0"/>
                <w:numId w:val="6"/>
              </w:numPr>
              <w:contextualSpacing/>
              <w:jc w:val="both"/>
              <w:rPr>
                <w:rFonts w:cs="Calibri"/>
                <w:szCs w:val="22"/>
                <w:lang w:eastAsia="en-US"/>
              </w:rPr>
            </w:pPr>
            <w:r>
              <w:rPr>
                <w:rFonts w:cs="Calibri"/>
                <w:szCs w:val="22"/>
                <w:lang w:eastAsia="en-US"/>
              </w:rPr>
              <w:t>lakóhelye, adóazonosító jele,</w:t>
            </w:r>
          </w:p>
          <w:p w14:paraId="50CD4C53" w14:textId="77777777" w:rsidR="00434E33" w:rsidRDefault="00BC0CC1">
            <w:pPr>
              <w:pStyle w:val="Nincstrkz"/>
              <w:widowControl w:val="0"/>
              <w:numPr>
                <w:ilvl w:val="0"/>
                <w:numId w:val="6"/>
              </w:numPr>
              <w:contextualSpacing/>
              <w:jc w:val="both"/>
              <w:rPr>
                <w:rFonts w:cs="Calibri"/>
                <w:szCs w:val="22"/>
                <w:lang w:eastAsia="en-US"/>
              </w:rPr>
            </w:pPr>
            <w:r>
              <w:rPr>
                <w:rFonts w:cs="Calibri"/>
                <w:szCs w:val="22"/>
                <w:lang w:eastAsia="en-US"/>
              </w:rPr>
              <w:t>gépjármű azonosító adatai (forgalmi rendszám, törzskönyve, kötelező felelősségbiztosítás)</w:t>
            </w:r>
          </w:p>
        </w:tc>
      </w:tr>
      <w:tr w:rsidR="00434E33" w14:paraId="754E372A" w14:textId="77777777">
        <w:tc>
          <w:tcPr>
            <w:tcW w:w="2405" w:type="dxa"/>
          </w:tcPr>
          <w:p w14:paraId="6B488A26" w14:textId="77777777" w:rsidR="00434E33" w:rsidRDefault="00BC0CC1">
            <w:pPr>
              <w:pStyle w:val="Nincstrkz"/>
              <w:widowControl w:val="0"/>
              <w:rPr>
                <w:rFonts w:cs="Calibri"/>
                <w:b/>
                <w:szCs w:val="22"/>
                <w:lang w:eastAsia="en-US"/>
              </w:rPr>
            </w:pPr>
            <w:r>
              <w:rPr>
                <w:rFonts w:cs="Calibri"/>
                <w:b/>
                <w:szCs w:val="22"/>
                <w:lang w:eastAsia="en-US"/>
              </w:rPr>
              <w:t>Az adatkezelés időtartama:</w:t>
            </w:r>
          </w:p>
        </w:tc>
        <w:tc>
          <w:tcPr>
            <w:tcW w:w="6656" w:type="dxa"/>
          </w:tcPr>
          <w:p w14:paraId="58E8C804" w14:textId="77777777" w:rsidR="00434E33" w:rsidRDefault="00BC0CC1">
            <w:pPr>
              <w:pStyle w:val="Nincstrkz"/>
              <w:widowControl w:val="0"/>
              <w:jc w:val="both"/>
              <w:rPr>
                <w:rFonts w:cs="Calibri"/>
                <w:szCs w:val="22"/>
                <w:lang w:eastAsia="en-US"/>
              </w:rPr>
            </w:pPr>
            <w:r>
              <w:rPr>
                <w:rFonts w:cs="Calibri"/>
                <w:szCs w:val="22"/>
                <w:lang w:eastAsia="en-US"/>
              </w:rPr>
              <w:t>A számviteli bizonylatnak a kötelező megőrzési ideje 8 év.</w:t>
            </w:r>
          </w:p>
        </w:tc>
      </w:tr>
      <w:tr w:rsidR="00434E33" w14:paraId="73C1A73C" w14:textId="77777777">
        <w:tc>
          <w:tcPr>
            <w:tcW w:w="2405" w:type="dxa"/>
          </w:tcPr>
          <w:p w14:paraId="54A72DCF" w14:textId="77777777" w:rsidR="00434E33" w:rsidRDefault="00BC0CC1">
            <w:pPr>
              <w:pStyle w:val="Nincstrkz"/>
              <w:widowControl w:val="0"/>
              <w:rPr>
                <w:rFonts w:cs="Calibri"/>
                <w:b/>
                <w:szCs w:val="22"/>
                <w:lang w:eastAsia="en-US"/>
              </w:rPr>
            </w:pPr>
            <w:r>
              <w:rPr>
                <w:rFonts w:cs="Calibri"/>
                <w:b/>
                <w:szCs w:val="22"/>
                <w:lang w:eastAsia="en-US"/>
              </w:rPr>
              <w:t>Az adatok továbbítása:</w:t>
            </w:r>
          </w:p>
        </w:tc>
        <w:tc>
          <w:tcPr>
            <w:tcW w:w="6656" w:type="dxa"/>
          </w:tcPr>
          <w:p w14:paraId="2C95393D" w14:textId="77777777" w:rsidR="00434E33" w:rsidRDefault="00BC0CC1">
            <w:pPr>
              <w:pStyle w:val="Nincstrkz"/>
              <w:widowControl w:val="0"/>
              <w:jc w:val="both"/>
              <w:rPr>
                <w:rFonts w:cs="Calibri"/>
                <w:szCs w:val="22"/>
                <w:lang w:eastAsia="en-US"/>
              </w:rPr>
            </w:pPr>
            <w:r>
              <w:rPr>
                <w:rFonts w:cs="Calibri"/>
                <w:szCs w:val="22"/>
                <w:lang w:eastAsia="en-US"/>
              </w:rPr>
              <w:t>A kezelt adatokat nem továbbítjuk, viszont esetleges vizsgálata során a Nemzeti Adó- és Vámhivatal jogosult azok megismerésére.</w:t>
            </w:r>
          </w:p>
        </w:tc>
      </w:tr>
    </w:tbl>
    <w:p w14:paraId="67398CF9" w14:textId="77777777" w:rsidR="00434E33" w:rsidRDefault="00434E33">
      <w:pPr>
        <w:pStyle w:val="Cmsor1"/>
        <w:numPr>
          <w:ilvl w:val="0"/>
          <w:numId w:val="0"/>
        </w:numPr>
      </w:pPr>
    </w:p>
    <w:p w14:paraId="25E2271E" w14:textId="77777777" w:rsidR="00434E33" w:rsidRDefault="00BC0CC1">
      <w:pPr>
        <w:pStyle w:val="Cmsor1"/>
      </w:pPr>
      <w:bookmarkStart w:id="35" w:name="__RefHeading___Toc15873_3847078926"/>
      <w:bookmarkStart w:id="36" w:name="_Toc43759470"/>
      <w:bookmarkStart w:id="37" w:name="_Toc514240765"/>
      <w:bookmarkEnd w:id="35"/>
      <w:r>
        <w:t>Az Adatkezelési tájékoztató felülvizsgálata és elérhetősége</w:t>
      </w:r>
      <w:bookmarkEnd w:id="36"/>
      <w:bookmarkEnd w:id="37"/>
    </w:p>
    <w:p w14:paraId="70036AA2" w14:textId="77777777" w:rsidR="00434E33" w:rsidRDefault="00BC0CC1">
      <w:r>
        <w:t>Fenntartjuk a jogot jelen tájékoztató felülvizsgálatára és szükség szerinti módosítására, amely indokolt lehet a vonatkozó jogszabályok vagy adatkezelési tevékenységünk, az arra alkalmazott technológia megváltozása esetén egyaránt.</w:t>
      </w:r>
    </w:p>
    <w:p w14:paraId="4E1EC6A8" w14:textId="77777777" w:rsidR="00434E33" w:rsidRDefault="00BC0CC1">
      <w: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sectPr w:rsidR="00434E33">
      <w:headerReference w:type="default" r:id="rId13"/>
      <w:footerReference w:type="default" r:id="rId14"/>
      <w:footerReference w:type="first" r:id="rId15"/>
      <w:pgSz w:w="11906" w:h="16838"/>
      <w:pgMar w:top="1417" w:right="1417" w:bottom="1417" w:left="1417"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594F" w14:textId="77777777" w:rsidR="00D826E5" w:rsidRDefault="00D826E5">
      <w:pPr>
        <w:spacing w:before="0" w:after="0"/>
      </w:pPr>
      <w:r>
        <w:separator/>
      </w:r>
    </w:p>
  </w:endnote>
  <w:endnote w:type="continuationSeparator" w:id="0">
    <w:p w14:paraId="0CCB6ABB" w14:textId="77777777" w:rsidR="00D826E5" w:rsidRDefault="00D826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1"/>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311882"/>
      <w:docPartObj>
        <w:docPartGallery w:val="Page Numbers (Bottom of Page)"/>
        <w:docPartUnique/>
      </w:docPartObj>
    </w:sdtPr>
    <w:sdtContent>
      <w:p w14:paraId="622956AE" w14:textId="77777777" w:rsidR="00434E33" w:rsidRDefault="00BC0CC1">
        <w:pPr>
          <w:pStyle w:val="llb"/>
          <w:jc w:val="right"/>
        </w:pPr>
        <w:r>
          <w:fldChar w:fldCharType="begin"/>
        </w:r>
        <w:r>
          <w:instrText>PAGE</w:instrText>
        </w:r>
        <w:r>
          <w:fldChar w:fldCharType="separate"/>
        </w:r>
        <w:r>
          <w:t>11</w:t>
        </w:r>
        <w:r>
          <w:fldChar w:fldCharType="end"/>
        </w:r>
        <w:r>
          <w:t>. oldal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36E9" w14:textId="77777777" w:rsidR="00434E33" w:rsidRDefault="00BC0CC1">
    <w:pPr>
      <w:pStyle w:val="llb"/>
      <w:rPr>
        <w:i/>
        <w:sz w:val="18"/>
        <w:szCs w:val="18"/>
        <w:u w:val="single"/>
      </w:rPr>
    </w:pPr>
    <w:r>
      <w:rPr>
        <w:i/>
        <w:sz w:val="18"/>
        <w:szCs w:val="18"/>
        <w:u w:val="single"/>
      </w:rPr>
      <w:t>Készítette:</w:t>
    </w:r>
  </w:p>
  <w:p w14:paraId="48B73D78" w14:textId="77777777" w:rsidR="00434E33" w:rsidRDefault="00BC0CC1">
    <w:pPr>
      <w:pStyle w:val="llb"/>
      <w:rPr>
        <w:sz w:val="18"/>
        <w:szCs w:val="18"/>
      </w:rPr>
    </w:pPr>
    <w:r>
      <w:rPr>
        <w:sz w:val="18"/>
        <w:szCs w:val="18"/>
      </w:rPr>
      <w:tab/>
      <w:t>HANGANOV Kft.</w:t>
    </w:r>
  </w:p>
  <w:p w14:paraId="38BE009B" w14:textId="77777777" w:rsidR="00434E33" w:rsidRDefault="00BC0CC1">
    <w:pPr>
      <w:pStyle w:val="llb"/>
      <w:rPr>
        <w:sz w:val="18"/>
        <w:szCs w:val="18"/>
      </w:rPr>
    </w:pPr>
    <w:r>
      <w:rPr>
        <w:sz w:val="18"/>
        <w:szCs w:val="18"/>
      </w:rPr>
      <w:tab/>
      <w:t>Az információbiztonság és az adatvédelem szakértője</w:t>
    </w:r>
  </w:p>
  <w:p w14:paraId="6C2A163E" w14:textId="77777777" w:rsidR="00434E33" w:rsidRDefault="00BC0CC1">
    <w:pPr>
      <w:pStyle w:val="llb"/>
      <w:rPr>
        <w:sz w:val="18"/>
        <w:szCs w:val="18"/>
      </w:rPr>
    </w:pPr>
    <w:r>
      <w:rPr>
        <w:sz w:val="18"/>
        <w:szCs w:val="18"/>
      </w:rPr>
      <w:tab/>
    </w:r>
    <w:hyperlink r:id="rId1">
      <w:r>
        <w:rPr>
          <w:rStyle w:val="Internet-hivatkozs"/>
          <w:sz w:val="18"/>
          <w:szCs w:val="18"/>
        </w:rPr>
        <w:t>www.hanganov.hu</w:t>
      </w:r>
    </w:hyperlink>
  </w:p>
  <w:p w14:paraId="25A443DB" w14:textId="77777777" w:rsidR="00434E33" w:rsidRDefault="00434E33">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C3C4" w14:textId="77777777" w:rsidR="00D826E5" w:rsidRDefault="00D826E5">
      <w:pPr>
        <w:spacing w:before="0" w:after="0"/>
      </w:pPr>
      <w:r>
        <w:separator/>
      </w:r>
    </w:p>
  </w:footnote>
  <w:footnote w:type="continuationSeparator" w:id="0">
    <w:p w14:paraId="6FE3A2D3" w14:textId="77777777" w:rsidR="00D826E5" w:rsidRDefault="00D826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5580" w14:textId="77777777" w:rsidR="00434E33" w:rsidRDefault="00434E33">
    <w:pPr>
      <w:pStyle w:val="lfej"/>
    </w:pPr>
  </w:p>
  <w:p w14:paraId="291607D6" w14:textId="77777777" w:rsidR="00434E33" w:rsidRDefault="00BC0CC1">
    <w:pPr>
      <w:pStyle w:val="lfej"/>
      <w:jc w:val="right"/>
    </w:pPr>
    <w:r>
      <w:rPr>
        <w:shd w:val="clear" w:color="auto" w:fill="FFFFFF"/>
      </w:rPr>
      <w:t xml:space="preserve">Tiszakécskei Polgármesteri Hivatal </w:t>
    </w:r>
    <w:r>
      <w:t>– Adatkezelési tájékoztató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70"/>
    <w:multiLevelType w:val="multilevel"/>
    <w:tmpl w:val="D3A4FA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D4287C"/>
    <w:multiLevelType w:val="multilevel"/>
    <w:tmpl w:val="B090F4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1D5026"/>
    <w:multiLevelType w:val="multilevel"/>
    <w:tmpl w:val="351CD9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DF80C57"/>
    <w:multiLevelType w:val="multilevel"/>
    <w:tmpl w:val="1E0871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E501A5"/>
    <w:multiLevelType w:val="multilevel"/>
    <w:tmpl w:val="A9C688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9C71E45"/>
    <w:multiLevelType w:val="multilevel"/>
    <w:tmpl w:val="C57015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9857CB"/>
    <w:multiLevelType w:val="multilevel"/>
    <w:tmpl w:val="8F44B1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E042B6"/>
    <w:multiLevelType w:val="multilevel"/>
    <w:tmpl w:val="F72E5D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6935859"/>
    <w:multiLevelType w:val="multilevel"/>
    <w:tmpl w:val="4A667E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0757F60"/>
    <w:multiLevelType w:val="multilevel"/>
    <w:tmpl w:val="A04C0C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676698F"/>
    <w:multiLevelType w:val="multilevel"/>
    <w:tmpl w:val="BB785B8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9087893"/>
    <w:multiLevelType w:val="multilevel"/>
    <w:tmpl w:val="C6AC32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2233CDF"/>
    <w:multiLevelType w:val="multilevel"/>
    <w:tmpl w:val="E24E56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2D02DF2"/>
    <w:multiLevelType w:val="multilevel"/>
    <w:tmpl w:val="A3BE4B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3233E20"/>
    <w:multiLevelType w:val="multilevel"/>
    <w:tmpl w:val="1438F004"/>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eastAsiaTheme="minorHAnsi"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8B214CE"/>
    <w:multiLevelType w:val="multilevel"/>
    <w:tmpl w:val="CF78C2E6"/>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2912"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F506A31"/>
    <w:multiLevelType w:val="multilevel"/>
    <w:tmpl w:val="4D5E82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906332">
    <w:abstractNumId w:val="15"/>
  </w:num>
  <w:num w:numId="2" w16cid:durableId="2023966290">
    <w:abstractNumId w:val="8"/>
  </w:num>
  <w:num w:numId="3" w16cid:durableId="1171601713">
    <w:abstractNumId w:val="14"/>
  </w:num>
  <w:num w:numId="4" w16cid:durableId="971788239">
    <w:abstractNumId w:val="10"/>
  </w:num>
  <w:num w:numId="5" w16cid:durableId="439684525">
    <w:abstractNumId w:val="5"/>
  </w:num>
  <w:num w:numId="6" w16cid:durableId="1037118220">
    <w:abstractNumId w:val="2"/>
  </w:num>
  <w:num w:numId="7" w16cid:durableId="1896773094">
    <w:abstractNumId w:val="7"/>
  </w:num>
  <w:num w:numId="8" w16cid:durableId="81341548">
    <w:abstractNumId w:val="13"/>
  </w:num>
  <w:num w:numId="9" w16cid:durableId="431315798">
    <w:abstractNumId w:val="12"/>
  </w:num>
  <w:num w:numId="10" w16cid:durableId="1961567275">
    <w:abstractNumId w:val="16"/>
  </w:num>
  <w:num w:numId="11" w16cid:durableId="701826683">
    <w:abstractNumId w:val="0"/>
  </w:num>
  <w:num w:numId="12" w16cid:durableId="1351175425">
    <w:abstractNumId w:val="1"/>
  </w:num>
  <w:num w:numId="13" w16cid:durableId="1259102522">
    <w:abstractNumId w:val="6"/>
  </w:num>
  <w:num w:numId="14" w16cid:durableId="1383208934">
    <w:abstractNumId w:val="11"/>
  </w:num>
  <w:num w:numId="15" w16cid:durableId="1332756565">
    <w:abstractNumId w:val="3"/>
  </w:num>
  <w:num w:numId="16" w16cid:durableId="1420247302">
    <w:abstractNumId w:val="4"/>
  </w:num>
  <w:num w:numId="17" w16cid:durableId="80227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33"/>
    <w:rsid w:val="0016246C"/>
    <w:rsid w:val="003C5812"/>
    <w:rsid w:val="00434E33"/>
    <w:rsid w:val="00BC0CC1"/>
    <w:rsid w:val="00C22694"/>
    <w:rsid w:val="00D826E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75F9"/>
  <w15:docId w15:val="{B6D645CC-8F13-4CBF-BD3D-BF8D8AF1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25F"/>
    <w:pPr>
      <w:spacing w:before="120" w:after="120"/>
      <w:jc w:val="both"/>
    </w:pPr>
    <w:rPr>
      <w:rFonts w:ascii="Times New Roman" w:hAnsi="Times New Roman"/>
      <w:sz w:val="22"/>
    </w:rPr>
  </w:style>
  <w:style w:type="paragraph" w:styleId="Cmsor1">
    <w:name w:val="heading 1"/>
    <w:basedOn w:val="Norml"/>
    <w:link w:val="Cmsor1Char"/>
    <w:uiPriority w:val="9"/>
    <w:qFormat/>
    <w:rsid w:val="009728CB"/>
    <w:pPr>
      <w:widowControl w:val="0"/>
      <w:numPr>
        <w:numId w:val="1"/>
      </w:numPr>
      <w:shd w:val="clear" w:color="auto" w:fill="FFFFFF"/>
      <w:spacing w:before="240"/>
      <w:ind w:left="357" w:hanging="357"/>
      <w:jc w:val="left"/>
      <w:textAlignment w:val="baseline"/>
      <w:outlineLvl w:val="0"/>
    </w:pPr>
    <w:rPr>
      <w:b/>
    </w:rPr>
  </w:style>
  <w:style w:type="paragraph" w:styleId="Cmsor2">
    <w:name w:val="heading 2"/>
    <w:basedOn w:val="Norml"/>
    <w:link w:val="Cmsor2Char"/>
    <w:autoRedefine/>
    <w:uiPriority w:val="9"/>
    <w:unhideWhenUsed/>
    <w:qFormat/>
    <w:rsid w:val="004B0429"/>
    <w:pPr>
      <w:widowControl w:val="0"/>
      <w:numPr>
        <w:ilvl w:val="1"/>
        <w:numId w:val="1"/>
      </w:numPr>
      <w:shd w:val="clear" w:color="auto" w:fill="FFFFFF"/>
      <w:spacing w:before="240" w:after="240"/>
      <w:ind w:left="357" w:hanging="357"/>
      <w:jc w:val="left"/>
      <w:textAlignment w:val="baseline"/>
      <w:outlineLvl w:val="1"/>
    </w:pPr>
    <w:rPr>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65089D"/>
    <w:rPr>
      <w:color w:val="0563C1" w:themeColor="hyperlink"/>
      <w:u w:val="single"/>
    </w:rPr>
  </w:style>
  <w:style w:type="character" w:styleId="Megemlts">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9728CB"/>
    <w:rPr>
      <w:rFonts w:ascii="Times New Roman" w:hAnsi="Times New Roman"/>
      <w:b/>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1D3F6A"/>
    <w:rPr>
      <w:rFonts w:ascii="Times New Roman" w:eastAsia="Times New Roman" w:hAnsi="Times New Roman" w:cs="Times New Roman"/>
      <w:b/>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4B0429"/>
    <w:rPr>
      <w:rFonts w:ascii="Times New Roman" w:hAnsi="Times New Roman"/>
      <w:b/>
      <w:sz w:val="22"/>
      <w:shd w:val="clear" w:color="auto" w:fill="FFFFFF"/>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fejChar">
    <w:name w:val="Élőfej Char"/>
    <w:basedOn w:val="Bekezdsalapbettpusa"/>
    <w:uiPriority w:val="99"/>
    <w:qFormat/>
    <w:rsid w:val="00083DFC"/>
    <w:rPr>
      <w:rFonts w:ascii="Times New Roman" w:hAnsi="Times New Roman"/>
      <w:color w:val="00000A"/>
      <w:sz w:val="22"/>
    </w:rPr>
  </w:style>
  <w:style w:type="character" w:customStyle="1" w:styleId="llbChar">
    <w:name w:val="Élőláb Char"/>
    <w:basedOn w:val="Bekezdsalapbettpusa"/>
    <w:uiPriority w:val="99"/>
    <w:qFormat/>
    <w:rsid w:val="00083DFC"/>
    <w:rPr>
      <w:rFonts w:ascii="Times New Roman" w:hAnsi="Times New Roman"/>
      <w:color w:val="00000A"/>
      <w:sz w:val="22"/>
    </w:rPr>
  </w:style>
  <w:style w:type="character" w:styleId="Jegyzethivatkozs">
    <w:name w:val="annotation reference"/>
    <w:basedOn w:val="Bekezdsalapbettpusa"/>
    <w:uiPriority w:val="99"/>
    <w:semiHidden/>
    <w:unhideWhenUsed/>
    <w:qFormat/>
    <w:rsid w:val="009932CC"/>
    <w:rPr>
      <w:sz w:val="16"/>
      <w:szCs w:val="16"/>
    </w:rPr>
  </w:style>
  <w:style w:type="character" w:customStyle="1" w:styleId="JegyzetszvegChar">
    <w:name w:val="Jegyzetszöveg Char"/>
    <w:basedOn w:val="Bekezdsalapbettpusa"/>
    <w:link w:val="Jegyzetszveg"/>
    <w:uiPriority w:val="99"/>
    <w:qFormat/>
    <w:rsid w:val="009932CC"/>
    <w:rPr>
      <w:rFonts w:ascii="Times New Roman" w:hAnsi="Times New Roman"/>
      <w:color w:val="00000A"/>
      <w:szCs w:val="20"/>
    </w:rPr>
  </w:style>
  <w:style w:type="character" w:customStyle="1" w:styleId="MegjegyzstrgyaChar">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customStyle="1" w:styleId="BuborkszvegChar">
    <w:name w:val="Buborékszöveg Char"/>
    <w:basedOn w:val="Bekezdsalapbettpusa"/>
    <w:link w:val="Buborkszveg"/>
    <w:uiPriority w:val="99"/>
    <w:semiHidden/>
    <w:qFormat/>
    <w:rsid w:val="009932CC"/>
    <w:rPr>
      <w:rFonts w:ascii="Segoe UI" w:hAnsi="Segoe UI" w:cs="Segoe UI"/>
      <w:color w:val="00000A"/>
      <w:sz w:val="18"/>
      <w:szCs w:val="18"/>
    </w:rPr>
  </w:style>
  <w:style w:type="character" w:customStyle="1" w:styleId="SzvegtrzsChar">
    <w:name w:val="Szövegtörzs Char"/>
    <w:basedOn w:val="Bekezdsalapbettpusa"/>
    <w:link w:val="Szvegtrzs"/>
    <w:qFormat/>
    <w:rsid w:val="00D401C1"/>
    <w:rPr>
      <w:rFonts w:ascii="Times New Roman" w:hAnsi="Times New Roman"/>
      <w:color w:val="00000A"/>
      <w:sz w:val="22"/>
    </w:rPr>
  </w:style>
  <w:style w:type="character" w:customStyle="1" w:styleId="Jegyzkhivatkozs">
    <w:name w:val="Jegyzékhivatkozás"/>
    <w:qFormat/>
  </w:style>
  <w:style w:type="character" w:customStyle="1" w:styleId="Szmozsjelek">
    <w:name w:val="Számozásjelek"/>
    <w:qFormat/>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pPr>
    <w:rPr>
      <w:rFonts w:eastAsia="Times New Roman" w:cs="Times New Roman"/>
      <w:sz w:val="24"/>
      <w:szCs w:val="24"/>
      <w:lang w:eastAsia="hu-HU"/>
    </w:rPr>
  </w:style>
  <w:style w:type="paragraph" w:styleId="Nincstrkz">
    <w:name w:val="No Spacing"/>
    <w:qFormat/>
    <w:rPr>
      <w:rFonts w:ascii="Times New Roman" w:eastAsia="Calibri" w:hAnsi="Times New Roman" w:cs="Times New Roman"/>
      <w:color w:val="00000A"/>
      <w:sz w:val="22"/>
      <w:lang w:eastAsia="zh-CN"/>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1D3F6A"/>
    <w:pPr>
      <w:shd w:val="clear" w:color="auto" w:fill="FFFFFF"/>
      <w:spacing w:before="600" w:beforeAutospacing="0" w:after="600" w:afterAutospacing="0"/>
      <w:jc w:val="center"/>
      <w:textAlignment w:val="baseline"/>
    </w:pPr>
    <w:rPr>
      <w:b/>
      <w:sz w:val="32"/>
      <w:szCs w:val="32"/>
    </w:rPr>
  </w:style>
  <w:style w:type="paragraph" w:styleId="Lbjegyzetszveg">
    <w:name w:val="footnote text"/>
    <w:basedOn w:val="Norml"/>
    <w:link w:val="LbjegyzetszvegChar"/>
    <w:qFormat/>
  </w:style>
  <w:style w:type="paragraph" w:customStyle="1" w:styleId="Default">
    <w:name w:val="Default"/>
    <w:qFormat/>
    <w:rsid w:val="00A64FA5"/>
    <w:pPr>
      <w:jc w:val="both"/>
    </w:pPr>
    <w:rPr>
      <w:rFonts w:ascii="Times New Roman" w:eastAsia="Calibri" w:hAnsi="Times New Roman" w:cs="Times New Roman"/>
      <w:color w:val="000000"/>
      <w:sz w:val="22"/>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791886"/>
    <w:pPr>
      <w:ind w:left="720"/>
      <w:contextualSpacing/>
    </w:pPr>
  </w:style>
  <w:style w:type="paragraph" w:styleId="Trgymutatcm">
    <w:name w:val="index heading"/>
    <w:basedOn w:val="Cmsor"/>
  </w:style>
  <w:style w:type="paragraph" w:styleId="Tartalomjegyzkcmsora">
    <w:name w:val="TOC Heading"/>
    <w:basedOn w:val="Cmsor1"/>
    <w:next w:val="Norml"/>
    <w:uiPriority w:val="39"/>
    <w:unhideWhenUsed/>
    <w:qFormat/>
    <w:rsid w:val="0065089D"/>
    <w:pPr>
      <w:keepNext/>
      <w:keepLines/>
      <w:widowControl/>
      <w:numPr>
        <w:numId w:val="0"/>
      </w:numPr>
      <w:shd w:val="clear" w:color="auto" w:fill="auto"/>
      <w:spacing w:after="0" w:line="259" w:lineRule="auto"/>
      <w:ind w:left="357" w:hanging="357"/>
      <w:textAlignment w:val="auto"/>
      <w:outlineLvl w:val="9"/>
    </w:pPr>
    <w:rPr>
      <w:rFonts w:asciiTheme="majorHAnsi" w:eastAsiaTheme="majorEastAsia" w:hAnsiTheme="majorHAnsi" w:cstheme="majorBidi"/>
      <w:b w:val="0"/>
      <w:color w:val="2E74B5" w:themeColor="accent1" w:themeShade="BF"/>
      <w:sz w:val="32"/>
      <w:szCs w:val="32"/>
      <w:lang w:eastAsia="hu-HU"/>
    </w:rPr>
  </w:style>
  <w:style w:type="paragraph" w:styleId="TJ1">
    <w:name w:val="toc 1"/>
    <w:basedOn w:val="Norml"/>
    <w:next w:val="Norml"/>
    <w:autoRedefine/>
    <w:uiPriority w:val="39"/>
    <w:unhideWhenUsed/>
    <w:rsid w:val="0065089D"/>
    <w:pPr>
      <w:spacing w:after="100"/>
    </w:pPr>
  </w:style>
  <w:style w:type="paragraph" w:styleId="TJ2">
    <w:name w:val="toc 2"/>
    <w:basedOn w:val="Norml"/>
    <w:next w:val="Norml"/>
    <w:autoRedefine/>
    <w:uiPriority w:val="39"/>
    <w:unhideWhenUsed/>
    <w:rsid w:val="0065089D"/>
    <w:pPr>
      <w:spacing w:after="100"/>
      <w:ind w:left="220"/>
    </w:pPr>
  </w:style>
  <w:style w:type="paragraph" w:customStyle="1" w:styleId="lfejsllb">
    <w:name w:val="Élőfej és élőláb"/>
    <w:basedOn w:val="Norml"/>
    <w:qFormat/>
  </w:style>
  <w:style w:type="paragraph" w:styleId="lfej">
    <w:name w:val="header"/>
    <w:basedOn w:val="Norml"/>
    <w:uiPriority w:val="99"/>
    <w:unhideWhenUsed/>
    <w:rsid w:val="00083DFC"/>
    <w:pPr>
      <w:tabs>
        <w:tab w:val="center" w:pos="4536"/>
        <w:tab w:val="right" w:pos="9072"/>
      </w:tabs>
      <w:spacing w:after="0"/>
    </w:pPr>
  </w:style>
  <w:style w:type="paragraph" w:styleId="llb">
    <w:name w:val="footer"/>
    <w:basedOn w:val="Norml"/>
    <w:uiPriority w:val="99"/>
    <w:unhideWhenUsed/>
    <w:rsid w:val="00083DFC"/>
    <w:pPr>
      <w:tabs>
        <w:tab w:val="center" w:pos="4536"/>
        <w:tab w:val="right" w:pos="9072"/>
      </w:tabs>
      <w:spacing w:after="0"/>
    </w:pPr>
  </w:style>
  <w:style w:type="paragraph" w:styleId="Jegyzetszveg">
    <w:name w:val="annotation text"/>
    <w:basedOn w:val="Norml"/>
    <w:link w:val="JegyzetszvegChar"/>
    <w:uiPriority w:val="99"/>
    <w:unhideWhenUsed/>
    <w:qFormat/>
    <w:rsid w:val="009932CC"/>
  </w:style>
  <w:style w:type="paragraph" w:styleId="Megjegyzstrgya">
    <w:name w:val="annotation subject"/>
    <w:basedOn w:val="Jegyzetszveg"/>
    <w:next w:val="Jegyzetszveg"/>
    <w:link w:val="MegjegyzstrgyaChar"/>
    <w:uiPriority w:val="99"/>
    <w:semiHidden/>
    <w:unhideWhenUsed/>
    <w:qFormat/>
    <w:rsid w:val="009932CC"/>
    <w:rPr>
      <w:b/>
      <w:bCs/>
    </w:rPr>
  </w:style>
  <w:style w:type="paragraph" w:styleId="Buborkszveg">
    <w:name w:val="Balloon Text"/>
    <w:basedOn w:val="Norml"/>
    <w:link w:val="BuborkszvegChar"/>
    <w:uiPriority w:val="99"/>
    <w:semiHidden/>
    <w:unhideWhenUsed/>
    <w:qFormat/>
    <w:rsid w:val="009932CC"/>
    <w:pPr>
      <w:spacing w:after="0"/>
    </w:pPr>
    <w:rPr>
      <w:rFonts w:ascii="Segoe UI" w:hAnsi="Segoe UI" w:cs="Segoe UI"/>
      <w:sz w:val="18"/>
      <w:szCs w:val="18"/>
    </w:rPr>
  </w:style>
  <w:style w:type="paragraph" w:customStyle="1" w:styleId="Tblzatfejlc">
    <w:name w:val="Táblázatfejléc"/>
    <w:basedOn w:val="Tblzattartalom"/>
    <w:qFormat/>
    <w:rsid w:val="00D401C1"/>
    <w:pPr>
      <w:jc w:val="center"/>
      <w:textAlignment w:val="baseline"/>
    </w:pPr>
    <w:rPr>
      <w:rFonts w:eastAsia="Times New Roman" w:cs="Times New Roman"/>
      <w:b/>
      <w:bCs/>
      <w:lang w:eastAsia="hu-HU"/>
    </w:rPr>
  </w:style>
  <w:style w:type="table" w:styleId="Rcsostblzat">
    <w:name w:val="Table Grid"/>
    <w:basedOn w:val="Normltblzat"/>
    <w:uiPriority w:val="5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hanganov.hu" TargetMode="External"/><Relationship Id="rId4" Type="http://schemas.openxmlformats.org/officeDocument/2006/relationships/settings" Target="settings.xml"/><Relationship Id="rId9" Type="http://schemas.openxmlformats.org/officeDocument/2006/relationships/hyperlink" Target="mailto:polh@tiszakecske.h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B2FA8-058C-4410-99BE-0BC8F97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4077</Words>
  <Characters>28136</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Andrea</dc:creator>
  <dc:description/>
  <cp:lastModifiedBy>Major Andrea</cp:lastModifiedBy>
  <cp:revision>2</cp:revision>
  <cp:lastPrinted>2018-12-11T14:01:00Z</cp:lastPrinted>
  <dcterms:created xsi:type="dcterms:W3CDTF">2022-11-23T07:47:00Z</dcterms:created>
  <dcterms:modified xsi:type="dcterms:W3CDTF">2022-11-23T07:47:00Z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