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45" w:rsidRPr="00C04845" w:rsidRDefault="00C04845" w:rsidP="00C048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C048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Tiszakécske Város Önkormányzata</w:t>
      </w:r>
    </w:p>
    <w:p w:rsidR="00C04845" w:rsidRDefault="00C04845" w:rsidP="00AF7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48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</w:t>
      </w:r>
      <w:r w:rsidR="00A452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C048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évi közbeszerzési terve</w:t>
      </w:r>
    </w:p>
    <w:p w:rsidR="00EE1BCB" w:rsidRPr="00FF5BE6" w:rsidRDefault="00EE1BCB" w:rsidP="00AF7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C04845" w:rsidRPr="00FF5BE6" w:rsidRDefault="00C04845" w:rsidP="00C048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12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7"/>
        <w:gridCol w:w="1418"/>
        <w:gridCol w:w="2268"/>
        <w:gridCol w:w="2126"/>
        <w:gridCol w:w="1985"/>
      </w:tblGrid>
      <w:tr w:rsidR="00137BBE" w:rsidRPr="00FF5BE6" w:rsidTr="00137BBE">
        <w:trPr>
          <w:cantSplit/>
          <w:trHeight w:hRule="exact" w:val="316"/>
          <w:jc w:val="center"/>
        </w:trPr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  <w:p w:rsidR="00137BBE" w:rsidRPr="00FF5BE6" w:rsidRDefault="00137BBE" w:rsidP="00C0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0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 közbeszerzés tárgya és mennyisége</w:t>
            </w:r>
          </w:p>
          <w:p w:rsidR="00137BBE" w:rsidRPr="00FF5BE6" w:rsidRDefault="00137BBE" w:rsidP="00C0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0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Irányadó eljárásrend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Tervezett eljárási típus</w:t>
            </w:r>
          </w:p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2015. évi CXLIII. tv. a közbeszerzésekről (kbt.)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Időbeli ütemezés</w:t>
            </w:r>
          </w:p>
        </w:tc>
      </w:tr>
      <w:tr w:rsidR="00137BBE" w:rsidRPr="00FF5BE6" w:rsidTr="00137BBE">
        <w:trPr>
          <w:cantSplit/>
          <w:trHeight w:hRule="exact" w:val="1696"/>
          <w:jc w:val="center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37BBE" w:rsidRPr="00FF5BE6" w:rsidRDefault="00137BBE" w:rsidP="00C048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37BBE" w:rsidRPr="00FF5BE6" w:rsidRDefault="00137BBE" w:rsidP="00C048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137BBE" w:rsidRPr="00FF5BE6" w:rsidRDefault="00137BBE" w:rsidP="00C048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az eljárás megindításának, illetve a</w:t>
            </w:r>
          </w:p>
          <w:p w:rsidR="00137BBE" w:rsidRPr="00FF5BE6" w:rsidRDefault="00137BBE" w:rsidP="00C0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közbeszerzés</w:t>
            </w:r>
          </w:p>
          <w:p w:rsidR="00137BBE" w:rsidRPr="00FF5BE6" w:rsidRDefault="00137BBE" w:rsidP="00C0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megvalósításának tervezett időpontja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szerződés teljesítésének várható időpontja vagy a szerződés időtartama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I. Árubeszerzés</w:t>
            </w:r>
          </w:p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nincs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II. Építési beruházás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KEHOP-4.1.0-15-2016-00069</w:t>
            </w:r>
          </w:p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Vizes élőhelyek rehabilitációja és természetvédelmi kezelése a Közép-Tisza mentén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Uniós értékhatárt elérő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7235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Keretmegállapodás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2021. I. negyedév</w:t>
            </w:r>
          </w:p>
          <w:p w:rsidR="00137BBE" w:rsidRPr="00FF5BE6" w:rsidRDefault="00137BBE" w:rsidP="00E40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TOP-1.1.1-16-BK1-2017-00007</w:t>
            </w:r>
          </w:p>
          <w:p w:rsidR="00137BBE" w:rsidRPr="00FF5BE6" w:rsidRDefault="00137BBE" w:rsidP="00AF73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Iparterületek infrastrukturális fejlesztése Tiszakécskén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Nemzeti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AF73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Kbt. 113. § szerinti nyílt eljárás [112. § (1) bek. b) pontja]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E4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 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E40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IV. negyedév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TOP-3.2.1-16-BK1-2017-000-05</w:t>
            </w:r>
          </w:p>
          <w:p w:rsidR="00137BBE" w:rsidRPr="00FF5BE6" w:rsidRDefault="00137BBE" w:rsidP="00E40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Móricz Zs. Oktatási Intézmény energetikai korszerűsítése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Nemzeti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Kbt. 113. § szerinti nyílt eljárás [112. § (1) bek. b) pontja]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E40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E4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E40C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E40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2019.III. negyedév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AF73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TOP-1.2.1-16-BK1-2017-000-03 </w:t>
            </w:r>
          </w:p>
          <w:p w:rsidR="00137BBE" w:rsidRPr="00FF5BE6" w:rsidRDefault="00137BBE" w:rsidP="00E40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természeti értékekben rejlő ökoturisztikai potenciál hasznosítása Tiszakécske Városában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Nemzeti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Kbt. 113. § szerinti nyílt eljárás [112. § (1) bek. b) pontja]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C0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AF73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E40C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 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AF73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AF73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2019.IV. negyedév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TOP-3.1.1-16-BK1-2017-00001</w:t>
            </w:r>
          </w:p>
          <w:p w:rsidR="00137BBE" w:rsidRPr="00FF5BE6" w:rsidRDefault="00137BBE" w:rsidP="00AF73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Fenntartható települési kerékpáros közlekedésfejlesztés Tiszakécskén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EE1B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Uniós értékhatárt elérő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Keretmegállapodás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E40C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EE1B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 IV. negyedév</w:t>
            </w:r>
          </w:p>
          <w:p w:rsidR="00137BBE" w:rsidRPr="00FF5BE6" w:rsidRDefault="00137BBE" w:rsidP="00C048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B54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TOP-3.2.1-16-BK1-2017-00004</w:t>
            </w:r>
          </w:p>
          <w:p w:rsidR="00137BBE" w:rsidRPr="00FF5BE6" w:rsidRDefault="00137BBE" w:rsidP="00B54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Eltérő tantervű tagozat épületének energetikai korszerűsítése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Nemzeti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Kbt. 113. § szerinti nyílt eljárás [112. § (1) bek. b) pontja]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 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2019.III. negyedév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B54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TOP-3.2.1-16-BK1-2017-00007</w:t>
            </w:r>
          </w:p>
          <w:p w:rsidR="00137BBE" w:rsidRPr="00FF5BE6" w:rsidRDefault="00137BBE" w:rsidP="00B54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Zeneiskola épületének energetikai korszerűsítése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Nemzeti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Kbt. 113. § szerinti nyílt eljárás [112. § (1) bek. b) pontja]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 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2019.III. negyedév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TOP-3.2.1-16-BK1-2017-00008</w:t>
            </w:r>
          </w:p>
          <w:p w:rsidR="00137BBE" w:rsidRPr="00FF5BE6" w:rsidRDefault="00137BBE" w:rsidP="00C44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Szociális és gyámügyi hivatal épületének energetikai korszerűsítése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Nemzeti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Kbt. 113. § szerinti nyílt eljárás [112. § (1) bek. b) pontja]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 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2019.III. negyedév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TOP-3.2.1-16-BK1-2017-00009</w:t>
            </w:r>
          </w:p>
          <w:p w:rsidR="00137BBE" w:rsidRPr="00FF5BE6" w:rsidRDefault="00137BBE" w:rsidP="00B54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Templom téri óvoda épületének energetikai korszerűsítése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Nemzeti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Kbt. 113. § szerinti nyílt eljárás [112. § (1) bek. b) pontja]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 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2019.III. negyedév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B54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TOP-3.2.1-16-BK1-2017-00010 Kossuth Lajos utcai bölcsőde épületének energetikai korszerűsítése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Nemzeti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Kbt. 113. § szerinti nyílt eljárás [112. § (1) bek. b) pontja]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 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2019.III. negyedév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B54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TOP-3.2.1-16-BK1-2017-00011 Arany János utcai óvoda épületének energetikai korszerűsítése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Nemzeti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Kbt. 113. § szerinti nyílt eljárás [112. § (1) bek. b) pontja]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 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2019.III. negyedév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Bölcsőde fejlesztési program 2018. Kossuth Lajos utcai bölcsőde bővítése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Nemzeti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Kbt. 113. § szerinti nyílt eljárás [112. § (1) bek. b) pontja]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 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2020. IV. negyedév</w:t>
            </w: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VP6-7.2.1-7.4.1.2-16</w:t>
            </w:r>
          </w:p>
          <w:p w:rsidR="00137BBE" w:rsidRPr="00FF5BE6" w:rsidRDefault="00137BBE" w:rsidP="00C44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Külterületi helyi közutak fejlesztése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Uniós értékhatárt elérő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Keretmegállapodás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C44D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2019. II. negyedév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7BBE" w:rsidRPr="00FF5BE6" w:rsidRDefault="00137BBE" w:rsidP="00B549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2020.II.negyedév</w:t>
            </w:r>
          </w:p>
        </w:tc>
      </w:tr>
      <w:tr w:rsidR="00137BBE" w:rsidRPr="00FF5BE6" w:rsidTr="00137BBE">
        <w:trPr>
          <w:trHeight w:val="721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III. Szolgáltatás-megrendelés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54FAE" w:rsidRPr="00FF5BE6" w:rsidTr="00137BBE">
        <w:trPr>
          <w:trHeight w:val="721"/>
          <w:jc w:val="center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FAE" w:rsidRPr="00FF5BE6" w:rsidRDefault="00B54FAE" w:rsidP="00FF5BE6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nincs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AE" w:rsidRPr="00FF5BE6" w:rsidRDefault="00B54FA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FAE" w:rsidRPr="00FF5BE6" w:rsidRDefault="00B54FA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AE" w:rsidRPr="00FF5BE6" w:rsidRDefault="00B54FA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AE" w:rsidRPr="00FF5BE6" w:rsidRDefault="00B54FA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IV. Építési koncesszió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nincs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V. Szolgáltatási koncesszió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7BBE" w:rsidRPr="00FF5BE6" w:rsidTr="00137BBE">
        <w:trPr>
          <w:trHeight w:val="45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5B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nincs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BE" w:rsidRPr="00FF5BE6" w:rsidRDefault="00137BBE" w:rsidP="00FF5BE6">
            <w:pPr>
              <w:suppressAutoHyphens/>
              <w:snapToGri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54FAE" w:rsidRDefault="00C04845" w:rsidP="00B54FAE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5BE6">
        <w:rPr>
          <w:rFonts w:ascii="Times New Roman" w:eastAsia="Times New Roman" w:hAnsi="Times New Roman" w:cs="Times New Roman"/>
          <w:sz w:val="20"/>
          <w:szCs w:val="20"/>
          <w:lang w:eastAsia="ar-SA"/>
        </w:rPr>
        <w:t>Tiszakécske, 201</w:t>
      </w:r>
      <w:r w:rsidR="00B5498F" w:rsidRPr="00FF5BE6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="00FF5BE6">
        <w:rPr>
          <w:rFonts w:ascii="Times New Roman" w:eastAsia="Times New Roman" w:hAnsi="Times New Roman" w:cs="Times New Roman"/>
          <w:sz w:val="20"/>
          <w:szCs w:val="20"/>
          <w:lang w:eastAsia="ar-SA"/>
        </w:rPr>
        <w:t>. március</w:t>
      </w:r>
      <w:r w:rsidR="00B54F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28.</w:t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FF5BE6" w:rsidRPr="00FF5BE6">
        <w:rPr>
          <w:rFonts w:ascii="Times New Roman" w:hAnsi="Times New Roman" w:cs="Times New Roman"/>
          <w:sz w:val="20"/>
          <w:szCs w:val="20"/>
        </w:rPr>
        <w:tab/>
      </w:r>
      <w:r w:rsidR="00B54F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5BE6" w:rsidRPr="00FF5BE6" w:rsidRDefault="00B54FAE" w:rsidP="00B54FAE">
      <w:pPr>
        <w:suppressAutoHyphens/>
        <w:spacing w:after="0" w:line="240" w:lineRule="auto"/>
        <w:ind w:left="9204" w:firstLine="708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5BE6" w:rsidRPr="00FF5BE6">
        <w:rPr>
          <w:rFonts w:ascii="Times New Roman" w:hAnsi="Times New Roman" w:cs="Times New Roman"/>
          <w:b/>
          <w:i/>
          <w:sz w:val="20"/>
          <w:szCs w:val="20"/>
        </w:rPr>
        <w:t xml:space="preserve">Tóth János </w:t>
      </w:r>
    </w:p>
    <w:p w:rsidR="006C683D" w:rsidRPr="00FF5BE6" w:rsidRDefault="00FF5BE6" w:rsidP="00B54FAE">
      <w:pPr>
        <w:spacing w:after="0" w:line="240" w:lineRule="auto"/>
        <w:ind w:left="920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polgármester</w:t>
      </w:r>
    </w:p>
    <w:sectPr w:rsidR="006C683D" w:rsidRPr="00FF5BE6" w:rsidSect="00FF5BE6">
      <w:footerReference w:type="default" r:id="rId6"/>
      <w:footnotePr>
        <w:pos w:val="beneathText"/>
      </w:footnotePr>
      <w:pgSz w:w="16837" w:h="11905" w:orient="landscape"/>
      <w:pgMar w:top="568" w:right="1418" w:bottom="0" w:left="12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2B" w:rsidRDefault="00F918B6">
      <w:pPr>
        <w:spacing w:after="0" w:line="240" w:lineRule="auto"/>
      </w:pPr>
      <w:r>
        <w:separator/>
      </w:r>
    </w:p>
  </w:endnote>
  <w:endnote w:type="continuationSeparator" w:id="0">
    <w:p w:rsidR="0098352B" w:rsidRDefault="00F9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7D" w:rsidRDefault="00EE1BCB" w:rsidP="00C856E2">
    <w:pPr>
      <w:pStyle w:val="llb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1085E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2B" w:rsidRDefault="00F918B6">
      <w:pPr>
        <w:spacing w:after="0" w:line="240" w:lineRule="auto"/>
      </w:pPr>
      <w:r>
        <w:separator/>
      </w:r>
    </w:p>
  </w:footnote>
  <w:footnote w:type="continuationSeparator" w:id="0">
    <w:p w:rsidR="0098352B" w:rsidRDefault="00F91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45"/>
    <w:rsid w:val="0003506D"/>
    <w:rsid w:val="0011085E"/>
    <w:rsid w:val="00137BBE"/>
    <w:rsid w:val="001D4732"/>
    <w:rsid w:val="0039612A"/>
    <w:rsid w:val="0052379F"/>
    <w:rsid w:val="006C683D"/>
    <w:rsid w:val="00723593"/>
    <w:rsid w:val="007727CC"/>
    <w:rsid w:val="00814061"/>
    <w:rsid w:val="00951530"/>
    <w:rsid w:val="0098352B"/>
    <w:rsid w:val="00A4525E"/>
    <w:rsid w:val="00A81561"/>
    <w:rsid w:val="00A874DA"/>
    <w:rsid w:val="00AC0C55"/>
    <w:rsid w:val="00AF73C9"/>
    <w:rsid w:val="00B5498F"/>
    <w:rsid w:val="00B54FAE"/>
    <w:rsid w:val="00C04845"/>
    <w:rsid w:val="00D34730"/>
    <w:rsid w:val="00DA77C4"/>
    <w:rsid w:val="00E40CD2"/>
    <w:rsid w:val="00EC374B"/>
    <w:rsid w:val="00ED3384"/>
    <w:rsid w:val="00EE1BCB"/>
    <w:rsid w:val="00EE524F"/>
    <w:rsid w:val="00F40387"/>
    <w:rsid w:val="00F918B6"/>
    <w:rsid w:val="00FA5BD5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91F52-845B-4055-BBAD-E85FB1A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0484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rsid w:val="00C048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C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g.hangyasi</dc:creator>
  <cp:lastModifiedBy>Major Andrea</cp:lastModifiedBy>
  <cp:revision>2</cp:revision>
  <cp:lastPrinted>2019-03-13T14:50:00Z</cp:lastPrinted>
  <dcterms:created xsi:type="dcterms:W3CDTF">2020-05-07T09:31:00Z</dcterms:created>
  <dcterms:modified xsi:type="dcterms:W3CDTF">2020-05-07T09:31:00Z</dcterms:modified>
</cp:coreProperties>
</file>