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71" w:rsidRDefault="007E1E71" w:rsidP="007E1E71">
      <w:pPr>
        <w:spacing w:after="0"/>
        <w:jc w:val="both"/>
      </w:pPr>
      <w:r>
        <w:t>TOP-1.4.1-19-BK1-2019-00008</w:t>
      </w:r>
    </w:p>
    <w:p w:rsidR="007E1E71" w:rsidRDefault="007E1E71" w:rsidP="007E1E71">
      <w:pPr>
        <w:spacing w:after="0"/>
        <w:jc w:val="both"/>
      </w:pPr>
      <w:r>
        <w:t>Bölcsőde</w:t>
      </w:r>
      <w:r>
        <w:t xml:space="preserve"> bővítés Tiszakécskén</w:t>
      </w:r>
    </w:p>
    <w:p w:rsidR="007E1E71" w:rsidRDefault="007E1E71" w:rsidP="00F65977">
      <w:pPr>
        <w:spacing w:after="0"/>
        <w:jc w:val="both"/>
      </w:pPr>
    </w:p>
    <w:p w:rsidR="007E1E71" w:rsidRDefault="007E1E71" w:rsidP="007E1E71">
      <w:pPr>
        <w:spacing w:after="0"/>
        <w:jc w:val="both"/>
      </w:pPr>
      <w:r>
        <w:t>A városban a gyermeklétszám növekedése okán szükségessé vált újabb bölcsődei férőhelyek létesítése, amely célszerűen a meglévő épület bővítésével oldható meg.</w:t>
      </w:r>
    </w:p>
    <w:p w:rsidR="007E1E71" w:rsidRDefault="007E1E71" w:rsidP="007E1E71">
      <w:pPr>
        <w:spacing w:after="0"/>
        <w:jc w:val="both"/>
      </w:pPr>
    </w:p>
    <w:p w:rsidR="007E1E71" w:rsidRDefault="007E1E71" w:rsidP="007E1E71">
      <w:pPr>
        <w:spacing w:after="0"/>
        <w:jc w:val="both"/>
      </w:pPr>
      <w:r>
        <w:t xml:space="preserve">A meglévő bölcsőde energetikai felújításának tervezése során vált bizonyossá, hogy a később bővítményként megépült konyha és kiszolgáló rész műszakilag nem felel meg a mai kor követelményeinek és szerkezetei gazdaságosan nem hőszigetelhetők, az anyagi ráfordítás nem állna arányban az elérhető eredménnyel. A meglévő épület oldalhatáron álló beépítésű telken, oldalhatáros környezetben helyezkedik el, így a bővítéssel- amennyiben a jelenlegi konyha megmaradna- terjengős, gazdaságtalanul üzemeltethető épület </w:t>
      </w:r>
      <w:proofErr w:type="spellStart"/>
      <w:r>
        <w:t>konzerválódna</w:t>
      </w:r>
      <w:proofErr w:type="spellEnd"/>
      <w:r>
        <w:t xml:space="preserve">, hiszen csak a meglévő épület folytatásaként lehetséges a bővítés. Ezért egy kompaktabb épület kialakítása szükséges, ahol a bölcsődei funkciók és a kiszolgáló funkciók jól elkülönülnek egymástól. </w:t>
      </w:r>
    </w:p>
    <w:p w:rsidR="007E1E71" w:rsidRDefault="007E1E71" w:rsidP="007E1E71">
      <w:pPr>
        <w:spacing w:after="0"/>
        <w:jc w:val="both"/>
      </w:pPr>
      <w:r>
        <w:t>A meglévő bölcsőde jelenlegi konyhája és egyéb helyiségei, elbont</w:t>
      </w:r>
      <w:r>
        <w:t>ásra kerülnek</w:t>
      </w:r>
      <w:r>
        <w:t>. Az épület bővítendő 2 bölcsődei csoportszobával, a hozzátartozó vizes helyiségekkel, szükséges tároló helyiségekkel. Mivel a személyzet jelenlegi szociális helyiségei már nem lennének megfelelők a megnövekedett létszám kiszolgálására, a személyzet részére új öltöző létesítendő vizesblokkal, valamint vezetői irodával, gondozónői szobával, személyzeti étkezővel. A szükséges helyiségek, helyiségcsoportok méretezése és kialakítása során figyelembe kell</w:t>
      </w:r>
      <w:r>
        <w:t>ett</w:t>
      </w:r>
      <w:r>
        <w:t xml:space="preserve"> venni a személyes gondoskodást nyújtó gyermekjóléti, gyermekvédelmi intézmények, valamint személyek szakmai feladatairól és működésük feltételeiről szóló 15/1998. (IV. 30.) NM rendelet, valamint a nevelési intézmények tervezési előírásairól szóló MSZ .244210-1/2011. szabványban és a 3/2002.(II.8.) </w:t>
      </w:r>
      <w:proofErr w:type="spellStart"/>
      <w:r>
        <w:t>SzCsM</w:t>
      </w:r>
      <w:proofErr w:type="spellEnd"/>
      <w:r>
        <w:t xml:space="preserve">-EüM rendeletben foglaltakat, az OTÉK, valamint a HÉSZ vonatkozó előírásait. </w:t>
      </w:r>
    </w:p>
    <w:p w:rsidR="007E1E71" w:rsidRDefault="007E1E71" w:rsidP="007E1E71">
      <w:pPr>
        <w:spacing w:after="0"/>
        <w:jc w:val="both"/>
      </w:pPr>
      <w:r>
        <w:t xml:space="preserve">A tervezett létszám-bővítés: 2 csoportszobában </w:t>
      </w:r>
      <w:proofErr w:type="spellStart"/>
      <w:r>
        <w:t>max</w:t>
      </w:r>
      <w:proofErr w:type="spellEnd"/>
      <w:r>
        <w:t>. 24 fő gyermek (átmenetileg 28 fő is lehet), 3 fő gondozónő és 1 fő dajka.</w:t>
      </w:r>
    </w:p>
    <w:p w:rsidR="007E1E71" w:rsidRDefault="007E1E71" w:rsidP="007E1E71">
      <w:pPr>
        <w:spacing w:after="0"/>
        <w:jc w:val="both"/>
      </w:pPr>
    </w:p>
    <w:p w:rsidR="007E1E71" w:rsidRDefault="007E1E71" w:rsidP="007E1E71">
      <w:pPr>
        <w:spacing w:after="0"/>
        <w:jc w:val="both"/>
      </w:pPr>
      <w:r>
        <w:t>Megépítésre kerül</w:t>
      </w:r>
      <w:r>
        <w:t xml:space="preserve"> – a végleges létszámra méretezett- főzőkonyha a 15/1998. (IV. 30.) NM rendelet értelmében, melynek tervezett konyhai dolgozó létszáma 3 fő, részükre külön öltöző és szociális helyiségek létesítendők.</w:t>
      </w:r>
    </w:p>
    <w:p w:rsidR="007E1E71" w:rsidRDefault="007E1E71" w:rsidP="007E1E71">
      <w:pPr>
        <w:spacing w:after="0"/>
        <w:jc w:val="both"/>
      </w:pPr>
    </w:p>
    <w:p w:rsidR="007E1E71" w:rsidRDefault="007E1E71" w:rsidP="007E1E71">
      <w:pPr>
        <w:spacing w:after="0"/>
        <w:jc w:val="both"/>
      </w:pPr>
      <w:r>
        <w:t>A telken belüli parkolók</w:t>
      </w:r>
      <w:r>
        <w:t xml:space="preserve"> kerülnek kialakításra</w:t>
      </w:r>
      <w:r>
        <w:t xml:space="preserve"> </w:t>
      </w:r>
      <w:r>
        <w:t>úgy,</w:t>
      </w:r>
      <w:r>
        <w:t xml:space="preserve"> hogy azok a bölcsőde kerítésén kívül, közterületről közvetlenül megközelíthetők legyenek, de a bölcsőde udvarára gépjármű ne hajthasson be (kivéve a konyha kiszolgálására szolgáló gépkocsikat). </w:t>
      </w:r>
    </w:p>
    <w:p w:rsidR="00097A51" w:rsidRDefault="00097A51" w:rsidP="007E1E71">
      <w:pPr>
        <w:spacing w:after="0"/>
        <w:jc w:val="both"/>
      </w:pPr>
      <w:bookmarkStart w:id="0" w:name="_GoBack"/>
      <w:bookmarkEnd w:id="0"/>
    </w:p>
    <w:sectPr w:rsidR="00097A51" w:rsidSect="00C94E15">
      <w:pgSz w:w="11906" w:h="16838" w:code="9"/>
      <w:pgMar w:top="993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657"/>
    <w:multiLevelType w:val="hybridMultilevel"/>
    <w:tmpl w:val="6A140DF6"/>
    <w:lvl w:ilvl="0" w:tplc="A7980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187C"/>
    <w:multiLevelType w:val="hybridMultilevel"/>
    <w:tmpl w:val="C23ABD08"/>
    <w:lvl w:ilvl="0" w:tplc="A8A68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D6B55"/>
    <w:multiLevelType w:val="hybridMultilevel"/>
    <w:tmpl w:val="E3725280"/>
    <w:lvl w:ilvl="0" w:tplc="C9685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5"/>
    <w:rsid w:val="000173B0"/>
    <w:rsid w:val="00097A51"/>
    <w:rsid w:val="000A1A0A"/>
    <w:rsid w:val="00157A24"/>
    <w:rsid w:val="003A3728"/>
    <w:rsid w:val="007E1E71"/>
    <w:rsid w:val="00A64961"/>
    <w:rsid w:val="00C57780"/>
    <w:rsid w:val="00C94E15"/>
    <w:rsid w:val="00D430F4"/>
    <w:rsid w:val="00E15962"/>
    <w:rsid w:val="00E41A64"/>
    <w:rsid w:val="00E85ECD"/>
    <w:rsid w:val="00F65977"/>
    <w:rsid w:val="00FB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4096"/>
  <w15:chartTrackingRefBased/>
  <w15:docId w15:val="{89EB0D07-DFC7-4ED8-A41E-03526030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2020-03-10T17:41:00Z</dcterms:created>
  <dcterms:modified xsi:type="dcterms:W3CDTF">2020-03-10T17:41:00Z</dcterms:modified>
</cp:coreProperties>
</file>