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HATÁSVIZSGÁLATI LAP</w:t>
      </w:r>
    </w:p>
    <w:p w:rsidR="007E06AD" w:rsidRPr="007E06AD" w:rsidRDefault="007E06AD" w:rsidP="007E06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Társadalmi hatások</w:t>
      </w:r>
    </w:p>
    <w:p w:rsidR="002D0087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terjedésének sebességét, a fertőzöttek számát.</w:t>
      </w:r>
    </w:p>
    <w:p w:rsidR="002D0087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2D008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Gazdasági, költségvetési hatások</w:t>
      </w:r>
    </w:p>
    <w:p w:rsidR="002D0087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 az önkormányzat költségvetését nem érinti.</w:t>
      </w:r>
    </w:p>
    <w:p w:rsidR="002D0087" w:rsidRP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Környezeti hatások</w:t>
      </w:r>
    </w:p>
    <w:p w:rsid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fertőzöttek számát, védi az emberek egészségét, életét.</w:t>
      </w:r>
    </w:p>
    <w:p w:rsidR="002D0087" w:rsidRP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Egészségi következmény</w:t>
      </w:r>
    </w:p>
    <w:p w:rsidR="007E06AD" w:rsidRDefault="002D0087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</w:t>
      </w:r>
      <w:r w:rsidRPr="002D008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csökkenti a koronavírus fertőzöttek számát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elősegíti az egészség megvédését.</w:t>
      </w:r>
    </w:p>
    <w:p w:rsidR="00A502E8" w:rsidRP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Adminisztratív terheket befolyásoló hatások</w:t>
      </w:r>
    </w:p>
    <w:p w:rsid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rendeletnek adminisztratív terheket befolyásoló hatása nincs.</w:t>
      </w:r>
    </w:p>
    <w:p w:rsidR="00A502E8" w:rsidRP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megalkotásának szükségessége, a jogalkotás elmaradásának várható következményei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rendelet megalkotása nem kötelező.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A jogszabály alkalmazásához szükséges személyi, szervezeti, tárgyi és pénzügyi feltételek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A jogszabály alkalmazásához szükséges személyi, szervezeti, tárgyi és pénzügyi feltételek rendelkezésre állnak.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Default="00A502E8" w:rsidP="00A502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ÁLTALÁNOS INDOKOLÁS</w:t>
      </w:r>
    </w:p>
    <w:p w:rsidR="00A502E8" w:rsidRPr="00A502E8" w:rsidRDefault="00A502E8" w:rsidP="00A502E8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A502E8" w:rsidRPr="00A502E8" w:rsidRDefault="00A502E8" w:rsidP="001838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Kormány a 40/2020. (III.11.) Korm. rendelet 1. §</w:t>
      </w:r>
      <w:proofErr w:type="spellStart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-ában</w:t>
      </w:r>
      <w:proofErr w:type="spellEnd"/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az élet- és vagyonbiztonságot veszélyeztető tömeges megbetegedést okozó humánjárvány következményeinek elhárítása, a magyar állampolgárok egészségének és életének megóvása érdekében Magyarország egész területére veszélyhelyzetet hirdet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>ett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ki. Kihirdetett veszélyhelyzetben a</w:t>
      </w:r>
      <w:bookmarkStart w:id="0" w:name="chp1"/>
      <w:bookmarkEnd w:id="0"/>
      <w:r w:rsidR="00183842" w:rsidRPr="00183842">
        <w:rPr>
          <w:rStyle w:val="desc1"/>
          <w:rFonts w:ascii="Times New Roman" w:hAnsi="Times New Roman" w:cs="Times New Roman"/>
          <w:color w:val="000000"/>
          <w:sz w:val="24"/>
          <w:szCs w:val="24"/>
          <w:specVanish w:val="0"/>
        </w:rPr>
        <w:t xml:space="preserve"> katasztrófavédelemről és a hozzá kapcsolódó egyes törvények módosításáról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szóló 2011. évi CXXVIII. törvény (Kat.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) 46. § (4) bekezdése szerint valamenny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i képviselő-testületi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feladat- és hatáskört a polgármester gyakorolja, az ott meghatározott korlátra tekintettel.</w:t>
      </w:r>
    </w:p>
    <w:p w:rsidR="00A502E8" w:rsidRPr="00A502E8" w:rsidRDefault="00A502E8" w:rsidP="00A502E8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A Kat.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hivatkozott felhatalmazása alapján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Képviselő-testület</w:t>
      </w:r>
      <w:r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rendeletalkotási kizárólagos hatáskörét is a polgármester gyakorolja kihirdetett veszélyhelyzetben.</w:t>
      </w:r>
    </w:p>
    <w:p w:rsidR="00A502E8" w:rsidRPr="00A502E8" w:rsidRDefault="00452D91" w:rsidP="00183842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 xml:space="preserve">sal összefüggésben </w:t>
      </w:r>
      <w:r w:rsidR="00B100F5">
        <w:rPr>
          <w:rFonts w:ascii="Times New Roman" w:hAnsi="Times New Roman" w:cs="Times New Roman"/>
          <w:sz w:val="24"/>
          <w:szCs w:val="24"/>
        </w:rPr>
        <w:t xml:space="preserve">hétvégére </w:t>
      </w:r>
      <w:r>
        <w:rPr>
          <w:rFonts w:ascii="Times New Roman" w:hAnsi="Times New Roman" w:cs="Times New Roman"/>
          <w:sz w:val="24"/>
          <w:szCs w:val="24"/>
        </w:rPr>
        <w:t xml:space="preserve">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00F5">
        <w:rPr>
          <w:rFonts w:ascii="Times New Roman" w:hAnsi="Times New Roman" w:cs="Times New Roman"/>
          <w:sz w:val="24"/>
          <w:szCs w:val="24"/>
        </w:rPr>
        <w:t>48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 w:rsidR="00B100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.) Korm. rendelet </w:t>
      </w:r>
      <w:r w:rsidR="00582BB2">
        <w:rPr>
          <w:rFonts w:ascii="Times New Roman" w:hAnsi="Times New Roman" w:cs="Times New Roman"/>
          <w:sz w:val="24"/>
          <w:szCs w:val="24"/>
        </w:rPr>
        <w:t>3. §</w:t>
      </w:r>
      <w:proofErr w:type="spellStart"/>
      <w:r w:rsidR="00582BB2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felhatalmazást kapott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települési önkormányzat polgármestere,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mint a helyi önkormányzat képviselő-testülete hatáskörének a Kat.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tv.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46. § (4) bekezdése alapján gyakorlója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>, hogy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rendeletben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kijárási korlátozásról szóló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71/2020. (III. 27.) Korm. rendeletben foglaltaktól 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szigorúbb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kijárási szabályokat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>állapítson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 2020. április 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(szombat) 00.00 órától 2020. április 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. (vasárnap) 24.00 óráig terjedő időtartamra.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Default="007E06AD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Pr="007E06AD" w:rsidRDefault="00A502E8" w:rsidP="007E06AD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RÉSZLETES INDOKOLÁS</w:t>
      </w:r>
    </w:p>
    <w:p w:rsidR="007E06AD" w:rsidRPr="007E06AD" w:rsidRDefault="007E06AD" w:rsidP="007E06A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A502E8" w:rsidRDefault="007E06AD" w:rsidP="007E06AD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§-hoz</w:t>
      </w:r>
    </w:p>
    <w:p w:rsidR="00A502E8" w:rsidRPr="007E06AD" w:rsidRDefault="00A502E8" w:rsidP="00A502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502E8" w:rsidRDefault="00452D91" w:rsidP="00183842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>
        <w:rPr>
          <w:rFonts w:ascii="Times New Roman" w:hAnsi="Times New Roman" w:cs="Times New Roman"/>
          <w:sz w:val="24"/>
          <w:szCs w:val="24"/>
        </w:rPr>
        <w:t>sal összefüggésben</w:t>
      </w:r>
      <w:r w:rsidR="00B100F5">
        <w:rPr>
          <w:rFonts w:ascii="Times New Roman" w:hAnsi="Times New Roman" w:cs="Times New Roman"/>
          <w:sz w:val="24"/>
          <w:szCs w:val="24"/>
        </w:rPr>
        <w:t xml:space="preserve"> hétvégére</w:t>
      </w:r>
      <w:r>
        <w:rPr>
          <w:rFonts w:ascii="Times New Roman" w:hAnsi="Times New Roman" w:cs="Times New Roman"/>
          <w:sz w:val="24"/>
          <w:szCs w:val="24"/>
        </w:rPr>
        <w:t xml:space="preserve">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100F5">
        <w:rPr>
          <w:rFonts w:ascii="Times New Roman" w:hAnsi="Times New Roman" w:cs="Times New Roman"/>
          <w:sz w:val="24"/>
          <w:szCs w:val="24"/>
        </w:rPr>
        <w:t>48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 w:rsidR="00B100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.) Korm. rendelet 3.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kapott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felhatalmazás alapján a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tiszakécskei lakosok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védelme érdekében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abból a célból,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hogy a különösen frekventált közterületeken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ne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alakuljon ki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 járványveszély szempontjából veszélyes tömeg, 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kijárási korlátozásról szóló 71/2020. (III.27.)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Korm. rendeletben foglaltaktól szigorúbb kijárási szabályokat rendel</w:t>
      </w:r>
      <w:r w:rsidR="007108CC">
        <w:rPr>
          <w:rFonts w:ascii="Times New Roman" w:eastAsia="Times New Roman" w:hAnsi="Times New Roman" w:cs="Times New Roman"/>
          <w:sz w:val="24"/>
          <w:szCs w:val="24"/>
          <w:lang w:eastAsia="zh-CN"/>
        </w:rPr>
        <w:t>ek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2020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A502E8" w:rsidRP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25-é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szombat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83842">
        <w:rPr>
          <w:rFonts w:ascii="Times New Roman" w:eastAsia="Times New Roman" w:hAnsi="Times New Roman" w:cs="Times New Roman"/>
          <w:sz w:val="24"/>
          <w:szCs w:val="24"/>
          <w:lang w:eastAsia="zh-CN"/>
        </w:rPr>
        <w:t>00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.00 órától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2020.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26</w:t>
      </w:r>
      <w:r w:rsidR="00582BB2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á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vasárnap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24.00 óráig, tekintettel arra a tapasztalatra, miszerint az 1. §</w:t>
      </w:r>
      <w:proofErr w:type="spellStart"/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>-ban</w:t>
      </w:r>
      <w:proofErr w:type="spellEnd"/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megjelölt területeket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hétvégén</w:t>
      </w:r>
      <w:r w:rsidR="00A502E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sok kiránduló kereshet</w:t>
      </w:r>
      <w:r w:rsid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fel.</w:t>
      </w:r>
    </w:p>
    <w:p w:rsidR="00A502E8" w:rsidRDefault="00A502E8" w:rsidP="00A502E8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0D31" w:rsidRDefault="00B00D31" w:rsidP="00B00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B00D31" w:rsidRDefault="007E06AD" w:rsidP="007E06AD">
      <w:pPr>
        <w:numPr>
          <w:ilvl w:val="0"/>
          <w:numId w:val="3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§-hoz</w:t>
      </w:r>
    </w:p>
    <w:p w:rsidR="00B00D31" w:rsidRPr="007E06AD" w:rsidRDefault="00B00D31" w:rsidP="00B00D3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00D31" w:rsidRPr="00B00D31" w:rsidRDefault="00B00D31" w:rsidP="00B00D3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2. § az</w:t>
      </w:r>
      <w:r w:rsidRPr="00B00D3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önkormányzati rendelet hatályba lépéséről rendelkezik, és a felhatalmazás terjedelmének megfelelő hatályvesztésének időpontját tartalmazza</w:t>
      </w:r>
      <w:r w:rsidR="002B66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B00D31" w:rsidRPr="007E06AD" w:rsidRDefault="00B00D31" w:rsidP="00B00D31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Default="007E06AD" w:rsidP="007E06A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7E06AD" w:rsidRPr="007E06AD" w:rsidRDefault="007E06AD" w:rsidP="00183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br w:type="page"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lastRenderedPageBreak/>
        <w:t>Tiszakécske Város Önkormányzata Képviselő-testületének</w:t>
      </w:r>
    </w:p>
    <w:p w:rsidR="007E06AD" w:rsidRPr="007E06AD" w:rsidRDefault="00B100F5" w:rsidP="001838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6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/</w:t>
      </w:r>
      <w:r w:rsidR="002B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2020.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(</w:t>
      </w:r>
      <w:r w:rsidR="002B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IV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24</w:t>
      </w:r>
      <w:r w:rsidR="002B66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.</w:t>
      </w:r>
      <w:r w:rsidR="007E06AD"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) önkormányzati rendelet</w:t>
      </w:r>
      <w:r w:rsid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>e</w:t>
      </w:r>
    </w:p>
    <w:p w:rsidR="007E06AD" w:rsidRPr="007E06AD" w:rsidRDefault="007E06AD" w:rsidP="0018384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06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kijárási korlátozásról szóló 71/2020. (III.27.) Korm. rendeletben foglalt szabályoknál szigorúbb rendelkezések megállapításáról</w:t>
      </w:r>
    </w:p>
    <w:p w:rsid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6AD" w:rsidRPr="007E06AD" w:rsidRDefault="007E06AD" w:rsidP="00452D91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Tiszakécske</w:t>
      </w:r>
      <w:r w:rsidRPr="00CB7265">
        <w:rPr>
          <w:rFonts w:ascii="Times New Roman" w:hAnsi="Times New Roman" w:cs="Times New Roman"/>
          <w:sz w:val="24"/>
          <w:szCs w:val="24"/>
        </w:rPr>
        <w:t xml:space="preserve"> Város Polgármestere a katasztrófavédelemről és a hozzá kapcsolódó egyes törvények módosításáról szóló 2011. évi CXXVIII. törvény 46. § (4) bekezdésében kapott hatáskörében, a</w:t>
      </w:r>
      <w:r w:rsidR="002857A9">
        <w:rPr>
          <w:rFonts w:ascii="Times New Roman" w:hAnsi="Times New Roman" w:cs="Times New Roman"/>
          <w:sz w:val="24"/>
          <w:szCs w:val="24"/>
        </w:rPr>
        <w:t xml:space="preserve"> </w:t>
      </w:r>
      <w:r w:rsidRPr="00CB7265">
        <w:rPr>
          <w:rFonts w:ascii="Times New Roman" w:hAnsi="Times New Roman" w:cs="Times New Roman"/>
          <w:sz w:val="24"/>
          <w:szCs w:val="24"/>
        </w:rPr>
        <w:t>kijárási korlátozás</w:t>
      </w:r>
      <w:r w:rsidR="002857A9">
        <w:rPr>
          <w:rFonts w:ascii="Times New Roman" w:hAnsi="Times New Roman" w:cs="Times New Roman"/>
          <w:sz w:val="24"/>
          <w:szCs w:val="24"/>
        </w:rPr>
        <w:t>sal összefüggésben</w:t>
      </w:r>
      <w:r w:rsidR="00B100F5">
        <w:rPr>
          <w:rFonts w:ascii="Times New Roman" w:hAnsi="Times New Roman" w:cs="Times New Roman"/>
          <w:sz w:val="24"/>
          <w:szCs w:val="24"/>
        </w:rPr>
        <w:t xml:space="preserve"> hétvégére</w:t>
      </w:r>
      <w:r w:rsidR="002857A9">
        <w:rPr>
          <w:rFonts w:ascii="Times New Roman" w:hAnsi="Times New Roman" w:cs="Times New Roman"/>
          <w:sz w:val="24"/>
          <w:szCs w:val="24"/>
        </w:rPr>
        <w:t xml:space="preserve"> meghozható önkormányzati intézkedésekről </w:t>
      </w:r>
      <w:r w:rsidRPr="00CB7265">
        <w:rPr>
          <w:rFonts w:ascii="Times New Roman" w:hAnsi="Times New Roman" w:cs="Times New Roman"/>
          <w:sz w:val="24"/>
          <w:szCs w:val="24"/>
        </w:rPr>
        <w:t xml:space="preserve">szóló </w:t>
      </w:r>
      <w:r w:rsidR="002857A9">
        <w:rPr>
          <w:rFonts w:ascii="Times New Roman" w:hAnsi="Times New Roman" w:cs="Times New Roman"/>
          <w:sz w:val="24"/>
          <w:szCs w:val="24"/>
        </w:rPr>
        <w:t>1</w:t>
      </w:r>
      <w:r w:rsidR="00B100F5">
        <w:rPr>
          <w:rFonts w:ascii="Times New Roman" w:hAnsi="Times New Roman" w:cs="Times New Roman"/>
          <w:sz w:val="24"/>
          <w:szCs w:val="24"/>
        </w:rPr>
        <w:t>48</w:t>
      </w:r>
      <w:r w:rsidRPr="00CB7265">
        <w:rPr>
          <w:rFonts w:ascii="Times New Roman" w:hAnsi="Times New Roman" w:cs="Times New Roman"/>
          <w:sz w:val="24"/>
          <w:szCs w:val="24"/>
        </w:rPr>
        <w:t>/2020. (IV.</w:t>
      </w:r>
      <w:r w:rsidR="00B100F5">
        <w:rPr>
          <w:rFonts w:ascii="Times New Roman" w:hAnsi="Times New Roman" w:cs="Times New Roman"/>
          <w:sz w:val="24"/>
          <w:szCs w:val="24"/>
        </w:rPr>
        <w:t>23</w:t>
      </w:r>
      <w:r w:rsidR="002857A9">
        <w:rPr>
          <w:rFonts w:ascii="Times New Roman" w:hAnsi="Times New Roman" w:cs="Times New Roman"/>
          <w:sz w:val="24"/>
          <w:szCs w:val="24"/>
        </w:rPr>
        <w:t>.) Korm. rendelet 3</w:t>
      </w:r>
      <w:r w:rsidRPr="00CB7265">
        <w:rPr>
          <w:rFonts w:ascii="Times New Roman" w:hAnsi="Times New Roman" w:cs="Times New Roman"/>
          <w:sz w:val="24"/>
          <w:szCs w:val="24"/>
        </w:rPr>
        <w:t>. §</w:t>
      </w:r>
      <w:proofErr w:type="spellStart"/>
      <w:r w:rsidR="002857A9">
        <w:rPr>
          <w:rFonts w:ascii="Times New Roman" w:hAnsi="Times New Roman" w:cs="Times New Roman"/>
          <w:sz w:val="24"/>
          <w:szCs w:val="24"/>
        </w:rPr>
        <w:t>-ba</w:t>
      </w:r>
      <w:r w:rsidRPr="00CB7265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CB7265">
        <w:rPr>
          <w:rFonts w:ascii="Times New Roman" w:hAnsi="Times New Roman" w:cs="Times New Roman"/>
          <w:sz w:val="24"/>
          <w:szCs w:val="24"/>
        </w:rPr>
        <w:t xml:space="preserve"> kapott felhatalmazás alapján, </w:t>
      </w:r>
      <w:r>
        <w:rPr>
          <w:rFonts w:ascii="Times New Roman" w:hAnsi="Times New Roman" w:cs="Times New Roman"/>
          <w:sz w:val="24"/>
          <w:szCs w:val="24"/>
        </w:rPr>
        <w:t xml:space="preserve">Tiszakécske Város Önkormányzata Képviselő-testületének </w:t>
      </w:r>
      <w:r w:rsidRPr="00CB7265">
        <w:rPr>
          <w:rFonts w:ascii="Times New Roman" w:hAnsi="Times New Roman" w:cs="Times New Roman"/>
          <w:sz w:val="24"/>
          <w:szCs w:val="24"/>
        </w:rPr>
        <w:t>az Alaptörvény 32. cikk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7265">
        <w:rPr>
          <w:rFonts w:ascii="Times New Roman" w:hAnsi="Times New Roman" w:cs="Times New Roman"/>
          <w:sz w:val="24"/>
          <w:szCs w:val="24"/>
        </w:rPr>
        <w:t>) bekezdés</w:t>
      </w:r>
      <w:r>
        <w:rPr>
          <w:rFonts w:ascii="Times New Roman" w:hAnsi="Times New Roman" w:cs="Times New Roman"/>
          <w:sz w:val="24"/>
          <w:szCs w:val="24"/>
        </w:rPr>
        <w:t xml:space="preserve"> a) pontjában </w:t>
      </w:r>
      <w:r w:rsidRPr="00CB7265">
        <w:rPr>
          <w:rFonts w:ascii="Times New Roman" w:hAnsi="Times New Roman" w:cs="Times New Roman"/>
          <w:sz w:val="24"/>
          <w:szCs w:val="24"/>
        </w:rPr>
        <w:t>meghatározott feladatkörében eljárva a következőket rendeli el:</w:t>
      </w:r>
    </w:p>
    <w:p w:rsidR="007E06AD" w:rsidRDefault="007E06AD" w:rsidP="007E06AD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§</w:t>
      </w:r>
    </w:p>
    <w:p w:rsidR="007108CC" w:rsidRDefault="007108CC" w:rsidP="002D0087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D0087" w:rsidRDefault="002D0087" w:rsidP="002D0087">
      <w:pPr>
        <w:pStyle w:val="Listaszerbekezds"/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Közterületen tilos a padon vagy más utcabútoron való tartózkodás és a játszótér használata.</w:t>
      </w:r>
    </w:p>
    <w:p w:rsidR="00856288" w:rsidRPr="00856288" w:rsidRDefault="00856288" w:rsidP="002D0087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05AE7" w:rsidRDefault="00605AE7" w:rsidP="002D0087">
      <w:pPr>
        <w:pStyle w:val="Listaszerbekezds"/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Nem folytatható e</w:t>
      </w:r>
      <w:r w:rsidR="00A113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gyéni szabadidős spo</w:t>
      </w:r>
      <w:r w:rsidR="007F4A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r</w:t>
      </w:r>
      <w:r w:rsidR="00A113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ttevékenység, horgászat, szabadidős célú gyalogos közlekedés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az alábbi területeken:</w:t>
      </w:r>
    </w:p>
    <w:p w:rsidR="007E06AD" w:rsidRDefault="007108CC" w:rsidP="002D0087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Tiszakécskei-</w:t>
      </w:r>
      <w:r w:rsidR="00605A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Holt-Tisza partélétől számított 200 m-es övezet</w:t>
      </w:r>
      <w:r w:rsidR="004A1822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é</w:t>
      </w:r>
      <w:r w:rsidR="00605AE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n belül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856288" w:rsidRDefault="00856288" w:rsidP="002D0087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Szabadstrand területén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</w:t>
      </w:r>
    </w:p>
    <w:p w:rsidR="00856288" w:rsidRDefault="00856288" w:rsidP="002D0087">
      <w:pPr>
        <w:pStyle w:val="Listaszerbekezds"/>
        <w:numPr>
          <w:ilvl w:val="0"/>
          <w:numId w:val="6"/>
        </w:numPr>
        <w:suppressAutoHyphens/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Miskó István sétányon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2D0087" w:rsidRDefault="002D0087" w:rsidP="002D0087">
      <w:pPr>
        <w:pStyle w:val="Listaszerbekezds"/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100F5" w:rsidRDefault="007108CC" w:rsidP="002D0087">
      <w:pPr>
        <w:pStyle w:val="Listaszerbekezds"/>
        <w:numPr>
          <w:ilvl w:val="1"/>
          <w:numId w:val="5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</w:t>
      </w:r>
      <w:r w:rsidR="008562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</w:t>
      </w:r>
      <w:r w:rsidR="0085628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) bekezdésben foglaltak nem vonatkoznak</w:t>
      </w:r>
    </w:p>
    <w:p w:rsidR="00856288" w:rsidRDefault="00856288" w:rsidP="00B100F5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azon személyekre, akik</w:t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érvényes lakcímkártyával bizonyítani tudják, 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Tiszakécske Város közigazgatási területén lakóhellyel vagy tartózkodási hellyel</w:t>
      </w:r>
      <w:r w:rsidR="00B100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rendelkeznek,</w:t>
      </w:r>
    </w:p>
    <w:p w:rsidR="00B100F5" w:rsidRDefault="00B100F5" w:rsidP="00B100F5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Tiszakécskei-Holt-Tiszára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2020. évre érvényes éves területi jeggyel rendelkező személyekre,</w:t>
      </w:r>
    </w:p>
    <w:p w:rsidR="00B100F5" w:rsidRDefault="00B100F5" w:rsidP="00B100F5">
      <w:pPr>
        <w:pStyle w:val="Listaszerbekezds"/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Tiszakécskei-Holt-Tiszára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2020. évre érvényes éves területi jeggyel rendelkező személyekkel egy háztartásban élő személyekre.</w:t>
      </w:r>
    </w:p>
    <w:p w:rsidR="007E06AD" w:rsidRPr="007E06AD" w:rsidRDefault="007E06AD" w:rsidP="002D0087">
      <w:pPr>
        <w:spacing w:after="200" w:line="280" w:lineRule="exact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E06AD" w:rsidRDefault="007E06AD" w:rsidP="007E06AD">
      <w:pPr>
        <w:numPr>
          <w:ilvl w:val="0"/>
          <w:numId w:val="5"/>
        </w:numPr>
        <w:suppressAutoHyphens/>
        <w:spacing w:after="200" w:line="280" w:lineRule="exact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E06AD">
        <w:rPr>
          <w:rFonts w:ascii="Times New Roman" w:eastAsia="Calibri" w:hAnsi="Times New Roman" w:cs="Times New Roman"/>
          <w:b/>
          <w:bCs/>
          <w:sz w:val="24"/>
          <w:szCs w:val="24"/>
        </w:rPr>
        <w:t>§</w:t>
      </w:r>
    </w:p>
    <w:p w:rsidR="002D0087" w:rsidRPr="007E06AD" w:rsidRDefault="002D0087" w:rsidP="002D0087">
      <w:pPr>
        <w:suppressAutoHyphens/>
        <w:spacing w:after="200" w:line="280" w:lineRule="exact"/>
        <w:ind w:left="60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113E3" w:rsidRDefault="007E06AD" w:rsidP="007E06AD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Ez a rendelet</w:t>
      </w:r>
      <w:r w:rsidR="008B29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2020</w:t>
      </w:r>
      <w:r w:rsidR="002B6609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8B293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április 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25</w:t>
      </w:r>
      <w:r w:rsidR="00452D91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é</w:t>
      </w:r>
      <w:r w:rsidR="008B293E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2B6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452D91">
        <w:rPr>
          <w:rFonts w:ascii="Times New Roman" w:eastAsia="Times New Roman" w:hAnsi="Times New Roman" w:cs="Times New Roman"/>
          <w:sz w:val="24"/>
          <w:szCs w:val="24"/>
          <w:lang w:eastAsia="zh-CN"/>
        </w:rPr>
        <w:t>lép hatályba és 2020. április 2</w:t>
      </w:r>
      <w:r w:rsidR="00B100F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4A1822">
        <w:rPr>
          <w:rFonts w:ascii="Times New Roman" w:eastAsia="Times New Roman" w:hAnsi="Times New Roman" w:cs="Times New Roman"/>
          <w:sz w:val="24"/>
          <w:szCs w:val="24"/>
          <w:lang w:eastAsia="zh-CN"/>
        </w:rPr>
        <w:t>é</w:t>
      </w:r>
      <w:bookmarkStart w:id="1" w:name="_GoBack"/>
      <w:bookmarkEnd w:id="1"/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n</w:t>
      </w:r>
      <w:r w:rsidR="00A113E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hatályát veszti.</w:t>
      </w:r>
    </w:p>
    <w:p w:rsidR="00A113E3" w:rsidRDefault="00A113E3" w:rsidP="007E06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sz w:val="24"/>
          <w:szCs w:val="24"/>
          <w:lang w:eastAsia="zh-CN"/>
        </w:rPr>
        <w:t>Tis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zakécske, </w:t>
      </w:r>
      <w:r w:rsidR="00452D9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2020. április </w:t>
      </w:r>
      <w:r w:rsidR="00B100F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24</w:t>
      </w:r>
      <w:r w:rsidR="00A113E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</w:p>
    <w:p w:rsidR="007E06AD" w:rsidRPr="007E06AD" w:rsidRDefault="007E06AD" w:rsidP="007E06AD">
      <w:pPr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7E06AD" w:rsidRPr="007E06AD" w:rsidRDefault="007E06AD" w:rsidP="007E06A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Tóth </w:t>
      </w:r>
      <w:proofErr w:type="gramStart"/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János  </w:t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ab/>
        <w:t>Gombosné</w:t>
      </w:r>
      <w:proofErr w:type="gramEnd"/>
      <w:r w:rsidRPr="007E06A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zh-CN"/>
        </w:rPr>
        <w:t xml:space="preserve"> dr. Lipka Klaudia </w:t>
      </w:r>
    </w:p>
    <w:p w:rsidR="007E06AD" w:rsidRPr="007E06AD" w:rsidRDefault="007E06AD" w:rsidP="007E06AD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polgármester     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="002D0087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jegyző</w:t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7E06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452D91" w:rsidRDefault="00452D91" w:rsidP="002B66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609" w:rsidRPr="002B6609" w:rsidRDefault="002B6609" w:rsidP="002B6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>ZÁRADÉK:</w:t>
      </w:r>
    </w:p>
    <w:p w:rsidR="002B6609" w:rsidRPr="002B6609" w:rsidRDefault="002B6609" w:rsidP="002B6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>A rendelet kihirdetése a mai napon a Polgármesteri Hivatal hirdetőtábláján való kifüggesztéssel megtörtént.</w:t>
      </w:r>
    </w:p>
    <w:p w:rsidR="002B6609" w:rsidRPr="002B6609" w:rsidRDefault="002B6609" w:rsidP="002B660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 xml:space="preserve">Tiszakécske, </w:t>
      </w:r>
      <w:r w:rsidR="00452D91">
        <w:rPr>
          <w:rFonts w:ascii="Times New Roman" w:hAnsi="Times New Roman" w:cs="Times New Roman"/>
          <w:b/>
          <w:sz w:val="24"/>
          <w:szCs w:val="24"/>
        </w:rPr>
        <w:t xml:space="preserve">2020. április </w:t>
      </w:r>
      <w:r w:rsidR="00B100F5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B6609" w:rsidRPr="002B6609" w:rsidRDefault="002B6609" w:rsidP="002B66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  <w:t>Gombosné dr. Lipka Klaudia</w:t>
      </w:r>
    </w:p>
    <w:p w:rsidR="002B6609" w:rsidRPr="002B6609" w:rsidRDefault="002B6609" w:rsidP="002B660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</w:r>
      <w:r w:rsidRPr="002B6609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 w:rsidRPr="002B6609">
        <w:rPr>
          <w:rFonts w:ascii="Times New Roman" w:hAnsi="Times New Roman" w:cs="Times New Roman"/>
          <w:b/>
          <w:sz w:val="24"/>
          <w:szCs w:val="24"/>
        </w:rPr>
        <w:t>jegyző</w:t>
      </w:r>
      <w:proofErr w:type="gramEnd"/>
      <w:r w:rsidRPr="002B6609">
        <w:rPr>
          <w:rFonts w:ascii="Times New Roman" w:hAnsi="Times New Roman" w:cs="Times New Roman"/>
          <w:sz w:val="24"/>
          <w:szCs w:val="24"/>
        </w:rPr>
        <w:tab/>
      </w:r>
    </w:p>
    <w:p w:rsidR="00B00D31" w:rsidRPr="00AD4F83" w:rsidRDefault="00B00D31" w:rsidP="002B66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00D31" w:rsidRPr="00AD4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D"/>
    <w:multiLevelType w:val="multilevel"/>
    <w:tmpl w:val="982AF444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  <w:caps w:val="0"/>
        <w:smallCaps w:val="0"/>
      </w:rPr>
    </w:lvl>
    <w:lvl w:ilvl="1">
      <w:start w:val="1"/>
      <w:numFmt w:val="decimal"/>
      <w:lvlText w:val="(%2)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  <w:caps w:val="0"/>
        <w:smallCap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005FCF"/>
    <w:multiLevelType w:val="multilevel"/>
    <w:tmpl w:val="A7804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2B6319"/>
    <w:multiLevelType w:val="hybridMultilevel"/>
    <w:tmpl w:val="D6FAE184"/>
    <w:lvl w:ilvl="0" w:tplc="28F0DB18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220" w:hanging="360"/>
      </w:pPr>
    </w:lvl>
    <w:lvl w:ilvl="2" w:tplc="040E001B" w:tentative="1">
      <w:start w:val="1"/>
      <w:numFmt w:val="lowerRoman"/>
      <w:lvlText w:val="%3."/>
      <w:lvlJc w:val="right"/>
      <w:pPr>
        <w:ind w:left="2940" w:hanging="180"/>
      </w:pPr>
    </w:lvl>
    <w:lvl w:ilvl="3" w:tplc="040E000F" w:tentative="1">
      <w:start w:val="1"/>
      <w:numFmt w:val="decimal"/>
      <w:lvlText w:val="%4."/>
      <w:lvlJc w:val="left"/>
      <w:pPr>
        <w:ind w:left="3660" w:hanging="360"/>
      </w:pPr>
    </w:lvl>
    <w:lvl w:ilvl="4" w:tplc="040E0019" w:tentative="1">
      <w:start w:val="1"/>
      <w:numFmt w:val="lowerLetter"/>
      <w:lvlText w:val="%5."/>
      <w:lvlJc w:val="left"/>
      <w:pPr>
        <w:ind w:left="4380" w:hanging="360"/>
      </w:pPr>
    </w:lvl>
    <w:lvl w:ilvl="5" w:tplc="040E001B" w:tentative="1">
      <w:start w:val="1"/>
      <w:numFmt w:val="lowerRoman"/>
      <w:lvlText w:val="%6."/>
      <w:lvlJc w:val="right"/>
      <w:pPr>
        <w:ind w:left="5100" w:hanging="180"/>
      </w:pPr>
    </w:lvl>
    <w:lvl w:ilvl="6" w:tplc="040E000F" w:tentative="1">
      <w:start w:val="1"/>
      <w:numFmt w:val="decimal"/>
      <w:lvlText w:val="%7."/>
      <w:lvlJc w:val="left"/>
      <w:pPr>
        <w:ind w:left="5820" w:hanging="360"/>
      </w:pPr>
    </w:lvl>
    <w:lvl w:ilvl="7" w:tplc="040E0019" w:tentative="1">
      <w:start w:val="1"/>
      <w:numFmt w:val="lowerLetter"/>
      <w:lvlText w:val="%8."/>
      <w:lvlJc w:val="left"/>
      <w:pPr>
        <w:ind w:left="6540" w:hanging="360"/>
      </w:pPr>
    </w:lvl>
    <w:lvl w:ilvl="8" w:tplc="040E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E88161A"/>
    <w:multiLevelType w:val="multilevel"/>
    <w:tmpl w:val="3CEE0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F312CE"/>
    <w:multiLevelType w:val="hybridMultilevel"/>
    <w:tmpl w:val="8A208CFA"/>
    <w:lvl w:ilvl="0" w:tplc="017C72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  <w:lvlOverride w:ilvl="0">
      <w:startOverride w:val="2"/>
    </w:lvlOverride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83"/>
    <w:rsid w:val="00183842"/>
    <w:rsid w:val="002843E5"/>
    <w:rsid w:val="002857A9"/>
    <w:rsid w:val="002B6609"/>
    <w:rsid w:val="002D0087"/>
    <w:rsid w:val="00452D91"/>
    <w:rsid w:val="004A1822"/>
    <w:rsid w:val="00582BB2"/>
    <w:rsid w:val="00605AE7"/>
    <w:rsid w:val="007108CC"/>
    <w:rsid w:val="00762496"/>
    <w:rsid w:val="007E06AD"/>
    <w:rsid w:val="007F4AD8"/>
    <w:rsid w:val="00856288"/>
    <w:rsid w:val="008B293E"/>
    <w:rsid w:val="00A113E3"/>
    <w:rsid w:val="00A502E8"/>
    <w:rsid w:val="00A84C90"/>
    <w:rsid w:val="00AD4F83"/>
    <w:rsid w:val="00B00D31"/>
    <w:rsid w:val="00B100F5"/>
    <w:rsid w:val="00CB7265"/>
    <w:rsid w:val="00ED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204E1-9118-4F50-BAD1-004C9A16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02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13E3"/>
    <w:pPr>
      <w:ind w:left="720"/>
      <w:contextualSpacing/>
    </w:pPr>
  </w:style>
  <w:style w:type="character" w:customStyle="1" w:styleId="desc1">
    <w:name w:val="desc1"/>
    <w:basedOn w:val="Bekezdsalapbettpusa"/>
    <w:rsid w:val="00183842"/>
    <w:rPr>
      <w:rFonts w:ascii="Arial" w:hAnsi="Arial" w:cs="Arial" w:hint="default"/>
      <w:vanish w:val="0"/>
      <w:webHidden w:val="0"/>
      <w:sz w:val="32"/>
      <w:szCs w:val="32"/>
      <w:specVanish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10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08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7578">
              <w:marLeft w:val="0"/>
              <w:marRight w:val="0"/>
              <w:marTop w:val="16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380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638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Gombosné dr. Lipka Klaudia</dc:creator>
  <cp:keywords/>
  <dc:description/>
  <cp:lastModifiedBy>Major Andrea</cp:lastModifiedBy>
  <cp:revision>3</cp:revision>
  <cp:lastPrinted>2020-04-24T06:06:00Z</cp:lastPrinted>
  <dcterms:created xsi:type="dcterms:W3CDTF">2020-04-24T06:07:00Z</dcterms:created>
  <dcterms:modified xsi:type="dcterms:W3CDTF">2020-04-24T08:28:00Z</dcterms:modified>
</cp:coreProperties>
</file>