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F4" w:rsidRDefault="00D430F4" w:rsidP="00D430F4">
      <w:pPr>
        <w:jc w:val="both"/>
      </w:pPr>
      <w:r>
        <w:t>EFOP-3.9.2-16-2017-00009</w:t>
      </w:r>
    </w:p>
    <w:p w:rsidR="00D430F4" w:rsidRDefault="00D430F4" w:rsidP="00D430F4">
      <w:pPr>
        <w:jc w:val="both"/>
      </w:pPr>
      <w:r>
        <w:t>Humán kapacitások fejlesztése térségi szemléletben a Tiszakécskei járásban</w:t>
      </w:r>
    </w:p>
    <w:p w:rsidR="00157A24" w:rsidRDefault="00157A24" w:rsidP="00157A24">
      <w:pPr>
        <w:jc w:val="both"/>
      </w:pPr>
      <w:r>
        <w:t>A Kormány a Partnerségi Megállapodásban célul tűzte ki a közszolgáltatások minőségi fejlesztését és hozzáférhetőségének javítását. A cél elérését a Kormány a kedvezményezett járások besorolásáról szóló 290/2014. (XI. 26.) Korm. rendelet szerint kedvezményezett járásokban érintett települési önkormányzatok, többségi települési önkormányzati befolyással bíró nonprofit szervezetek, a civil szervezetek, a nonprofit szervezetek és a közfinanszírozott egészségügyi és szociális szolgáltatók együttműködésével tervezi. A konzorciumunk ennek az átfogó stratégiai célnak az elérése érdekében alakult meg, és ennek megfelelően bonyolítottuk le a tervezési időszakban a projektünk igényfelmérését, piaci elemzését, célcsoport meghatározását és a megvalósítandó (és elszámolható) tevékenységeket.</w:t>
      </w:r>
    </w:p>
    <w:p w:rsidR="00157A24" w:rsidRDefault="00157A24" w:rsidP="00157A24">
      <w:pPr>
        <w:jc w:val="both"/>
      </w:pPr>
      <w:r>
        <w:t>A konzorciumi tagok:</w:t>
      </w:r>
    </w:p>
    <w:p w:rsidR="00157A24" w:rsidRDefault="00157A24" w:rsidP="00157A24">
      <w:pPr>
        <w:pStyle w:val="Listaszerbekezds"/>
        <w:numPr>
          <w:ilvl w:val="0"/>
          <w:numId w:val="3"/>
        </w:numPr>
        <w:jc w:val="both"/>
      </w:pPr>
      <w:r>
        <w:t>Tiszakécske Város Önkormányzata</w:t>
      </w:r>
    </w:p>
    <w:p w:rsidR="00157A24" w:rsidRDefault="00157A24" w:rsidP="00157A24">
      <w:pPr>
        <w:pStyle w:val="Listaszerbekezds"/>
        <w:numPr>
          <w:ilvl w:val="0"/>
          <w:numId w:val="3"/>
        </w:numPr>
        <w:jc w:val="both"/>
      </w:pPr>
      <w:r>
        <w:t>Lakitelek Község Önkormányzata</w:t>
      </w:r>
    </w:p>
    <w:p w:rsidR="00157A24" w:rsidRDefault="00157A24" w:rsidP="00157A24">
      <w:pPr>
        <w:pStyle w:val="Listaszerbekezds"/>
        <w:numPr>
          <w:ilvl w:val="0"/>
          <w:numId w:val="3"/>
        </w:numPr>
        <w:jc w:val="both"/>
      </w:pPr>
      <w:r>
        <w:t>Szentkirály Községi Önkormányzat</w:t>
      </w:r>
    </w:p>
    <w:p w:rsidR="00157A24" w:rsidRDefault="00157A24" w:rsidP="00157A24">
      <w:pPr>
        <w:pStyle w:val="Listaszerbekezds"/>
        <w:numPr>
          <w:ilvl w:val="0"/>
          <w:numId w:val="3"/>
        </w:numPr>
        <w:jc w:val="both"/>
      </w:pPr>
      <w:r>
        <w:t>Tiszaalpár Községi Önkormányzat</w:t>
      </w:r>
    </w:p>
    <w:p w:rsidR="00157A24" w:rsidRDefault="00157A24" w:rsidP="00157A24">
      <w:pPr>
        <w:pStyle w:val="Listaszerbekezds"/>
        <w:numPr>
          <w:ilvl w:val="0"/>
          <w:numId w:val="3"/>
        </w:numPr>
        <w:jc w:val="both"/>
      </w:pPr>
      <w:r>
        <w:t>Tiszaug Község Önkormányzata</w:t>
      </w:r>
    </w:p>
    <w:p w:rsidR="00157A24" w:rsidRDefault="00157A24" w:rsidP="00157A24">
      <w:pPr>
        <w:pStyle w:val="Listaszerbekezds"/>
        <w:numPr>
          <w:ilvl w:val="0"/>
          <w:numId w:val="3"/>
        </w:numPr>
        <w:jc w:val="both"/>
      </w:pPr>
      <w:r>
        <w:t>Bács-Kiskun Megyei Önkormányzat</w:t>
      </w:r>
    </w:p>
    <w:p w:rsidR="00157A24" w:rsidRDefault="00157A24" w:rsidP="00157A24">
      <w:pPr>
        <w:pStyle w:val="Listaszerbekezds"/>
        <w:numPr>
          <w:ilvl w:val="0"/>
          <w:numId w:val="3"/>
        </w:numPr>
        <w:jc w:val="both"/>
      </w:pPr>
      <w:proofErr w:type="spellStart"/>
      <w:r>
        <w:t>Grassroots</w:t>
      </w:r>
      <w:proofErr w:type="spellEnd"/>
      <w:r>
        <w:t xml:space="preserve"> Sport Oktatás-módszertani és Kutatás-fejlesztési Nonprofit Kft.</w:t>
      </w:r>
    </w:p>
    <w:p w:rsidR="00157A24" w:rsidRDefault="00157A24" w:rsidP="00157A24">
      <w:pPr>
        <w:pStyle w:val="Listaszerbekezds"/>
        <w:numPr>
          <w:ilvl w:val="0"/>
          <w:numId w:val="3"/>
        </w:numPr>
        <w:jc w:val="both"/>
      </w:pPr>
      <w:r>
        <w:t>Fénykörközösség Kutatási és Fejlesztési Nonprofit Kft.</w:t>
      </w:r>
    </w:p>
    <w:p w:rsidR="00157A24" w:rsidRDefault="00157A24" w:rsidP="00157A24">
      <w:pPr>
        <w:jc w:val="both"/>
      </w:pPr>
      <w:r>
        <w:t>A projekt megvalósításának megyei térsége Bács-Kiskun Megye. A projektelemek fizikai megvalósítása a konzorciumot alkotó településeken történnek meg.</w:t>
      </w:r>
    </w:p>
    <w:p w:rsidR="00157A24" w:rsidRDefault="00157A24" w:rsidP="00157A24">
      <w:pPr>
        <w:jc w:val="both"/>
      </w:pPr>
      <w:r>
        <w:t xml:space="preserve">A konzorciumi együttműködés keretében vállaljuk, hogy: </w:t>
      </w:r>
    </w:p>
    <w:p w:rsidR="00157A24" w:rsidRDefault="00157A24" w:rsidP="00157A24">
      <w:pPr>
        <w:jc w:val="both"/>
      </w:pPr>
      <w:r>
        <w:t>- projektünk megvalósításával hozzájárulunk a helyi humán közszolgáltatásban dolgozók képzettségi szintjének fejlesztéséhez, versenyképességük javulásához;</w:t>
      </w:r>
    </w:p>
    <w:p w:rsidR="00157A24" w:rsidRDefault="00157A24" w:rsidP="00157A24">
      <w:pPr>
        <w:jc w:val="both"/>
      </w:pPr>
      <w:r>
        <w:t xml:space="preserve">- projektünk megvalósításával hozzájárulunk a közoktatásban részt vevő tanulók fejlesztéséhez, a hátrányos helyzetű, kiemelten roma tanulók oktatási esélyteremtéséhez; </w:t>
      </w:r>
    </w:p>
    <w:p w:rsidR="00157A24" w:rsidRDefault="00157A24" w:rsidP="00157A24">
      <w:pPr>
        <w:jc w:val="both"/>
      </w:pPr>
      <w:r>
        <w:t xml:space="preserve">A projektünk legfőbb célja a területi különbségek és különösen a településméretből adódó társadalmi hátrányok komplex megközelítéssel történő, a helyi igényeken alapuló csökkentése a humán közszolgáltatások tekintetében, valamint a minőségi közszolgáltatásokhoz való hozzáférés javítása elsősorban a köznevelés, a felsőoktatás, a felnőttoktatás által biztosított informális és nem formális tanulás területén, a helyi tudástőke gyarapítása érdekében. </w:t>
      </w:r>
    </w:p>
    <w:p w:rsidR="00157A24" w:rsidRDefault="00157A24" w:rsidP="00157A24">
      <w:pPr>
        <w:jc w:val="both"/>
      </w:pPr>
      <w:r>
        <w:t xml:space="preserve">A projektünk hatásterülete a humán közszolgáltatás fejlesztése. </w:t>
      </w:r>
    </w:p>
    <w:p w:rsidR="00157A24" w:rsidRDefault="00157A24" w:rsidP="00157A24">
      <w:pPr>
        <w:jc w:val="both"/>
      </w:pPr>
      <w:r>
        <w:t xml:space="preserve">A projektünk megvalósításával hozzájárulunk a humán közszolgáltatásokban dolgozók képzettségének javításához, ezáltal is fejlesztve az általuk ellátott szolgáltatások minőségét és hatékonyságát. Javítjuk az országosan homogén szolgáltatások átalakítását a kisközösségekre - személyre szabott szolgáltatásokon keresztül -, javítjuk a szegregációt, továbbá célunk a helyi közösségek számára folyamatosan elérhető közszolgáltatások minőségének és tartalmának fejlesztése a jelentkező igények </w:t>
      </w:r>
      <w:proofErr w:type="gramStart"/>
      <w:r>
        <w:t>figyelembe vételével</w:t>
      </w:r>
      <w:proofErr w:type="gramEnd"/>
      <w:r>
        <w:t xml:space="preserve">. </w:t>
      </w:r>
    </w:p>
    <w:p w:rsidR="00157A24" w:rsidRDefault="00157A24" w:rsidP="00157A24">
      <w:pPr>
        <w:jc w:val="both"/>
      </w:pPr>
      <w:r>
        <w:t xml:space="preserve">Közvetett célok a nem állami szervezetek ösztönzése a szolgáltatások bevonásába, az állampolgárok bevonása a szolgáltatások tervezésébe. </w:t>
      </w:r>
    </w:p>
    <w:p w:rsidR="00157A24" w:rsidRDefault="00157A24">
      <w:r>
        <w:br w:type="page"/>
      </w:r>
    </w:p>
    <w:p w:rsidR="00157A24" w:rsidRDefault="00157A24" w:rsidP="00157A24">
      <w:pPr>
        <w:jc w:val="both"/>
      </w:pPr>
      <w:r>
        <w:lastRenderedPageBreak/>
        <w:t xml:space="preserve">A projektünk célcsoportjai: </w:t>
      </w:r>
    </w:p>
    <w:p w:rsidR="00157A24" w:rsidRDefault="00157A24" w:rsidP="00157A24">
      <w:pPr>
        <w:jc w:val="both"/>
      </w:pPr>
      <w:r>
        <w:t>A konstrukció kiemelt célcsoportjai:</w:t>
      </w:r>
    </w:p>
    <w:p w:rsidR="00157A24" w:rsidRDefault="00157A24" w:rsidP="00157A24">
      <w:pPr>
        <w:spacing w:after="0"/>
        <w:jc w:val="both"/>
      </w:pPr>
      <w:r>
        <w:t>- a hátrányos helyzetű, aktív korú lakosság</w:t>
      </w:r>
    </w:p>
    <w:p w:rsidR="00157A24" w:rsidRDefault="00157A24" w:rsidP="00157A24">
      <w:pPr>
        <w:spacing w:after="0"/>
        <w:jc w:val="both"/>
      </w:pPr>
      <w:r>
        <w:t>- a fiatalkorú lakosság</w:t>
      </w:r>
    </w:p>
    <w:p w:rsidR="00157A24" w:rsidRDefault="00157A24" w:rsidP="00157A24">
      <w:pPr>
        <w:spacing w:after="0"/>
        <w:jc w:val="both"/>
      </w:pPr>
      <w:r>
        <w:t>- a helyi közszolgáltatásban dolgozók, illetve a potenciális alkalmazottak,</w:t>
      </w:r>
    </w:p>
    <w:p w:rsidR="00157A24" w:rsidRDefault="00157A24" w:rsidP="00157A24">
      <w:pPr>
        <w:spacing w:after="0"/>
        <w:jc w:val="both"/>
      </w:pPr>
      <w:r>
        <w:t>- a társadalmi együttélés, felzárkózás, közösségfejlesztés tekintetében célcsoportként jelenik meg adott projekt hatóterületén élő teljes lakosság.</w:t>
      </w:r>
    </w:p>
    <w:p w:rsidR="00157A24" w:rsidRDefault="00157A24" w:rsidP="00157A24">
      <w:pPr>
        <w:jc w:val="both"/>
      </w:pPr>
    </w:p>
    <w:p w:rsidR="00157A24" w:rsidRDefault="00157A24" w:rsidP="00157A24">
      <w:pPr>
        <w:jc w:val="both"/>
      </w:pPr>
      <w:r>
        <w:t>Közvetlen célcsoportjai:</w:t>
      </w:r>
    </w:p>
    <w:p w:rsidR="00157A24" w:rsidRDefault="00157A24" w:rsidP="00157A24">
      <w:pPr>
        <w:spacing w:after="0"/>
        <w:jc w:val="both"/>
      </w:pPr>
      <w:r>
        <w:t>- a konzorciumi településen dolgozó közszolgáltatásban dolgozók és a pályaválasztás, - változtatás előtt álló fiatalok és az aktív korú munkanélküliek, mint potenciális közszolgáltatásban dolgozók</w:t>
      </w:r>
    </w:p>
    <w:p w:rsidR="00157A24" w:rsidRDefault="00157A24" w:rsidP="00157A24">
      <w:pPr>
        <w:spacing w:after="0"/>
        <w:jc w:val="both"/>
      </w:pPr>
      <w:r>
        <w:t xml:space="preserve">- közép- és általános iskolai tanulók, illetve azon iskoláskorúak, akik nem vesznek részt oktatásban </w:t>
      </w:r>
    </w:p>
    <w:p w:rsidR="00157A24" w:rsidRDefault="00157A24" w:rsidP="00157A24">
      <w:pPr>
        <w:spacing w:after="0"/>
        <w:jc w:val="both"/>
      </w:pPr>
      <w:r>
        <w:t>- óvodások és azon 3 év feletti gyermekek, aki nem járnak óvodába.</w:t>
      </w:r>
    </w:p>
    <w:p w:rsidR="00157A24" w:rsidRDefault="00157A24" w:rsidP="00157A24">
      <w:pPr>
        <w:spacing w:after="0"/>
        <w:jc w:val="both"/>
      </w:pPr>
    </w:p>
    <w:p w:rsidR="00157A24" w:rsidRDefault="00157A24" w:rsidP="00157A24">
      <w:pPr>
        <w:spacing w:after="0"/>
        <w:jc w:val="both"/>
      </w:pPr>
      <w:r>
        <w:t>Közvetett célcsoportjai</w:t>
      </w:r>
    </w:p>
    <w:p w:rsidR="00157A24" w:rsidRDefault="00157A24" w:rsidP="00157A24">
      <w:pPr>
        <w:spacing w:after="0"/>
        <w:jc w:val="both"/>
      </w:pPr>
      <w:r>
        <w:t>- közszolgáltatásban dolgozók és a potenciális munkavállalók családtagjai</w:t>
      </w:r>
    </w:p>
    <w:p w:rsidR="00157A24" w:rsidRDefault="00157A24" w:rsidP="00157A24">
      <w:pPr>
        <w:spacing w:after="0"/>
        <w:jc w:val="both"/>
      </w:pPr>
      <w:r>
        <w:t>- diákok és óvodások szülei</w:t>
      </w:r>
    </w:p>
    <w:p w:rsidR="00157A24" w:rsidRDefault="00157A24" w:rsidP="00157A24">
      <w:pPr>
        <w:spacing w:after="0"/>
        <w:jc w:val="both"/>
      </w:pPr>
      <w:r>
        <w:t>- a konzorcium települések teljes lakossága.</w:t>
      </w:r>
    </w:p>
    <w:p w:rsidR="00157A24" w:rsidRDefault="00157A24" w:rsidP="00157A24">
      <w:pPr>
        <w:jc w:val="both"/>
      </w:pPr>
    </w:p>
    <w:p w:rsidR="00157A24" w:rsidRDefault="00157A24" w:rsidP="00157A24">
      <w:pPr>
        <w:jc w:val="both"/>
      </w:pPr>
      <w:r>
        <w:t>A projekt tevékenységeit – figyelembe véve a helyzetfelmérést – úgy alakítottuk ki, hogy a beazonosított célcsoport hosszú távon képes legyen a közszolgáltatási feladatok minőségi ellátására. A projektünk fő tevékenységi csoportjai, amelyekbe betervezésre kerültek a programok:</w:t>
      </w:r>
    </w:p>
    <w:p w:rsidR="00157A24" w:rsidRDefault="00157A24" w:rsidP="00157A24">
      <w:pPr>
        <w:spacing w:after="0"/>
        <w:jc w:val="both"/>
      </w:pPr>
      <w:r>
        <w:t>- Az alapszintű humán közszolgáltatásokban dolgozó szakemberek képzése, továbbképzése, tapasztalatcseréje</w:t>
      </w:r>
    </w:p>
    <w:p w:rsidR="00157A24" w:rsidRDefault="00157A24" w:rsidP="00157A24">
      <w:pPr>
        <w:spacing w:after="0"/>
        <w:jc w:val="both"/>
      </w:pPr>
      <w:r>
        <w:t>- A gyermekek/tanulók személyiség és kompetenciafejlesztése</w:t>
      </w:r>
    </w:p>
    <w:p w:rsidR="00157A24" w:rsidRDefault="00157A24" w:rsidP="00157A24">
      <w:pPr>
        <w:spacing w:after="0"/>
        <w:jc w:val="both"/>
      </w:pPr>
      <w:r>
        <w:t>- A HH gyerekek/tanulók/hallgatók közneveléshez/felsőoktatáshoz való hozzáférésének biztosítása, ösztöndíj program kialakítása</w:t>
      </w:r>
    </w:p>
    <w:p w:rsidR="00157A24" w:rsidRDefault="00157A24" w:rsidP="00157A24">
      <w:pPr>
        <w:spacing w:after="0"/>
        <w:jc w:val="both"/>
      </w:pPr>
      <w:r>
        <w:t>- Komplex óvodai szolgáltatásfejlesztés, különös tekintettel a HH gyerekek óvodai neveléshez való hozzáférésének biztosítása</w:t>
      </w:r>
    </w:p>
    <w:p w:rsidR="00157A24" w:rsidRDefault="00157A24" w:rsidP="00157A24">
      <w:pPr>
        <w:spacing w:after="0"/>
        <w:jc w:val="both"/>
      </w:pPr>
      <w:r>
        <w:t>Projektünk a választható tevékenységek közül az alábbiakat érinti:</w:t>
      </w:r>
    </w:p>
    <w:p w:rsidR="00157A24" w:rsidRDefault="00157A24" w:rsidP="00157A24">
      <w:pPr>
        <w:spacing w:after="0"/>
        <w:jc w:val="both"/>
      </w:pPr>
      <w:r>
        <w:t>- A projekt megvalósításához nélkülözhetetlen informatikai, irodatechnikai eszközök és a képzési tevékenységhez kapcsolódó eszközök.</w:t>
      </w:r>
    </w:p>
    <w:p w:rsidR="00157A24" w:rsidRDefault="00157A24" w:rsidP="00157A24">
      <w:pPr>
        <w:spacing w:after="0"/>
        <w:jc w:val="both"/>
      </w:pPr>
      <w:r>
        <w:t>- A projekt megvalósítása szempontjából nélkülözhetetlen kisebb átalakítás, nem építési engedély köteles felújítás.</w:t>
      </w:r>
    </w:p>
    <w:p w:rsidR="00C57780" w:rsidRDefault="00157A24" w:rsidP="00157A24">
      <w:pPr>
        <w:spacing w:after="0"/>
        <w:jc w:val="both"/>
      </w:pPr>
      <w:r>
        <w:t>- Korai iskolaelhagyást megelőző modellprogram kidolgozása és megvalósítás</w:t>
      </w:r>
    </w:p>
    <w:p w:rsidR="00A552D6" w:rsidRDefault="00A552D6" w:rsidP="00157A24">
      <w:pPr>
        <w:spacing w:after="0"/>
        <w:jc w:val="both"/>
      </w:pPr>
    </w:p>
    <w:p w:rsidR="00A552D6" w:rsidRDefault="00A552D6" w:rsidP="00A552D6">
      <w:pPr>
        <w:spacing w:after="0"/>
        <w:jc w:val="both"/>
      </w:pPr>
    </w:p>
    <w:p w:rsidR="00A552D6" w:rsidRPr="003128F3" w:rsidRDefault="00A552D6" w:rsidP="00A552D6">
      <w:pPr>
        <w:spacing w:after="0"/>
        <w:jc w:val="both"/>
        <w:rPr>
          <w:b/>
          <w:bCs/>
        </w:rPr>
      </w:pPr>
      <w:r w:rsidRPr="003128F3">
        <w:rPr>
          <w:b/>
          <w:bCs/>
        </w:rPr>
        <w:t>Tiszakécske Város Önkormányzata által megvalósított projekt tevékenységek, programok:</w:t>
      </w:r>
    </w:p>
    <w:p w:rsidR="00A552D6" w:rsidRDefault="00A552D6" w:rsidP="00A552D6">
      <w:pPr>
        <w:pStyle w:val="Listaszerbekezds"/>
        <w:numPr>
          <w:ilvl w:val="0"/>
          <w:numId w:val="4"/>
        </w:numPr>
        <w:spacing w:after="0"/>
        <w:ind w:left="426"/>
        <w:jc w:val="both"/>
      </w:pPr>
      <w:r>
        <w:t>humán közszolgáltatásában dolgozók szaktudásának, valamint képzettségének-végzettségének felmérése</w:t>
      </w:r>
    </w:p>
    <w:p w:rsidR="00A552D6" w:rsidRDefault="00A552D6" w:rsidP="00A552D6">
      <w:pPr>
        <w:pStyle w:val="Listaszerbekezds"/>
        <w:numPr>
          <w:ilvl w:val="0"/>
          <w:numId w:val="4"/>
        </w:numPr>
        <w:spacing w:after="0"/>
        <w:ind w:left="426"/>
        <w:jc w:val="both"/>
      </w:pPr>
      <w:r>
        <w:t xml:space="preserve">humán közszolgáltatásokban dolgozó szakemberek képzése, továbbképzése (pl. szakács, szociális gondozó, szociális asszisztens, takarítás-technológiai képzés, segédkönyvtáros, </w:t>
      </w:r>
      <w:proofErr w:type="spellStart"/>
      <w:r>
        <w:t>szupervizor</w:t>
      </w:r>
      <w:proofErr w:type="spellEnd"/>
      <w:r>
        <w:t>, weblap-szerkesztő)</w:t>
      </w:r>
    </w:p>
    <w:p w:rsidR="00A552D6" w:rsidRDefault="00A552D6" w:rsidP="00A552D6">
      <w:pPr>
        <w:pStyle w:val="Listaszerbekezds"/>
        <w:numPr>
          <w:ilvl w:val="0"/>
          <w:numId w:val="4"/>
        </w:numPr>
        <w:spacing w:after="0"/>
        <w:ind w:left="426"/>
        <w:jc w:val="both"/>
      </w:pPr>
      <w:r>
        <w:t>kompetenciafejlesztő képzések</w:t>
      </w:r>
    </w:p>
    <w:p w:rsidR="00A552D6" w:rsidRDefault="00A552D6" w:rsidP="00A552D6">
      <w:pPr>
        <w:pStyle w:val="Listaszerbekezds"/>
        <w:numPr>
          <w:ilvl w:val="0"/>
          <w:numId w:val="4"/>
        </w:numPr>
        <w:spacing w:after="0"/>
        <w:ind w:left="426"/>
        <w:jc w:val="both"/>
      </w:pPr>
      <w:r>
        <w:t>SNI képzések, tudásmegosztó workshopok köznevelési szakembereknek</w:t>
      </w:r>
    </w:p>
    <w:p w:rsidR="00A552D6" w:rsidRDefault="00A552D6" w:rsidP="00A552D6">
      <w:pPr>
        <w:pStyle w:val="Listaszerbekezds"/>
        <w:numPr>
          <w:ilvl w:val="0"/>
          <w:numId w:val="4"/>
        </w:numPr>
        <w:spacing w:after="0"/>
        <w:ind w:left="426"/>
        <w:jc w:val="both"/>
      </w:pPr>
      <w:r>
        <w:t>iskolai tematikus napok</w:t>
      </w:r>
    </w:p>
    <w:p w:rsidR="00A552D6" w:rsidRDefault="00A552D6" w:rsidP="00A552D6">
      <w:pPr>
        <w:pStyle w:val="Listaszerbekezds"/>
        <w:numPr>
          <w:ilvl w:val="0"/>
          <w:numId w:val="4"/>
        </w:numPr>
        <w:spacing w:after="0"/>
        <w:ind w:left="426"/>
        <w:jc w:val="both"/>
      </w:pPr>
      <w:r>
        <w:lastRenderedPageBreak/>
        <w:t>óvodai és iskolai családi napok, családi sportnap</w:t>
      </w:r>
    </w:p>
    <w:p w:rsidR="00A552D6" w:rsidRDefault="00A552D6" w:rsidP="00A552D6">
      <w:pPr>
        <w:pStyle w:val="Listaszerbekezds"/>
        <w:numPr>
          <w:ilvl w:val="0"/>
          <w:numId w:val="4"/>
        </w:numPr>
        <w:spacing w:after="0"/>
        <w:ind w:left="426"/>
        <w:jc w:val="both"/>
      </w:pPr>
      <w:r>
        <w:t>készség- és kompetenciafejlesztő programok, erdei iskola, rendhagyó történelemórák program iskoláskorúak részére</w:t>
      </w:r>
    </w:p>
    <w:p w:rsidR="00A552D6" w:rsidRDefault="00A552D6" w:rsidP="00A552D6">
      <w:pPr>
        <w:pStyle w:val="Listaszerbekezds"/>
        <w:numPr>
          <w:ilvl w:val="0"/>
          <w:numId w:val="4"/>
        </w:numPr>
        <w:spacing w:after="0"/>
        <w:ind w:left="426"/>
        <w:jc w:val="both"/>
      </w:pPr>
      <w:r>
        <w:t>nyelvvizsgára felkészítő tanfolyamok (angol, német, olasz)</w:t>
      </w:r>
    </w:p>
    <w:p w:rsidR="00A552D6" w:rsidRDefault="00A552D6" w:rsidP="00A552D6">
      <w:pPr>
        <w:pStyle w:val="Listaszerbekezds"/>
        <w:numPr>
          <w:ilvl w:val="0"/>
          <w:numId w:val="4"/>
        </w:numPr>
        <w:spacing w:after="0"/>
        <w:ind w:left="426"/>
        <w:jc w:val="both"/>
      </w:pPr>
      <w:r>
        <w:t>úszásoktatás óvodáskorúak részére</w:t>
      </w:r>
    </w:p>
    <w:p w:rsidR="00A552D6" w:rsidRDefault="00A552D6" w:rsidP="00A552D6">
      <w:pPr>
        <w:spacing w:after="0"/>
        <w:jc w:val="both"/>
      </w:pPr>
      <w:r>
        <w:t xml:space="preserve"> </w:t>
      </w:r>
    </w:p>
    <w:p w:rsidR="00A552D6" w:rsidRDefault="00A552D6" w:rsidP="00157A24">
      <w:pPr>
        <w:spacing w:after="0"/>
        <w:jc w:val="both"/>
      </w:pPr>
      <w:bookmarkStart w:id="0" w:name="_GoBack"/>
      <w:bookmarkEnd w:id="0"/>
    </w:p>
    <w:sectPr w:rsidR="00A552D6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60AD"/>
    <w:multiLevelType w:val="hybridMultilevel"/>
    <w:tmpl w:val="0E1CB3E0"/>
    <w:lvl w:ilvl="0" w:tplc="C0B0D5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157A24"/>
    <w:rsid w:val="003A3728"/>
    <w:rsid w:val="00A552D6"/>
    <w:rsid w:val="00C57780"/>
    <w:rsid w:val="00C94E15"/>
    <w:rsid w:val="00D430F4"/>
    <w:rsid w:val="00E15962"/>
    <w:rsid w:val="00E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6BF8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722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4</cp:revision>
  <dcterms:created xsi:type="dcterms:W3CDTF">2020-03-10T16:38:00Z</dcterms:created>
  <dcterms:modified xsi:type="dcterms:W3CDTF">2020-03-11T14:23:00Z</dcterms:modified>
</cp:coreProperties>
</file>