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41F8" w14:textId="77777777" w:rsidR="00810F24" w:rsidRDefault="00810F24" w:rsidP="00226E76">
      <w:pPr>
        <w:jc w:val="center"/>
        <w:rPr>
          <w:b/>
          <w:bCs/>
        </w:rPr>
      </w:pPr>
    </w:p>
    <w:p w14:paraId="7692AA5F" w14:textId="77777777" w:rsidR="00810F24" w:rsidRPr="00226E76" w:rsidRDefault="00810F24" w:rsidP="00226E76">
      <w:pPr>
        <w:jc w:val="center"/>
        <w:rPr>
          <w:b/>
          <w:bCs/>
        </w:rPr>
      </w:pPr>
      <w:r w:rsidRPr="00226E76">
        <w:rPr>
          <w:b/>
          <w:bCs/>
        </w:rPr>
        <w:t>Tiszakécske Város Önkormányzata Képviselő-testületének</w:t>
      </w:r>
    </w:p>
    <w:p w14:paraId="739EF233" w14:textId="77777777" w:rsidR="00810F24" w:rsidRPr="00226E76" w:rsidRDefault="00810F24" w:rsidP="00226E76">
      <w:pPr>
        <w:jc w:val="center"/>
        <w:rPr>
          <w:b/>
          <w:bCs/>
        </w:rPr>
      </w:pPr>
      <w:r w:rsidRPr="00226E76">
        <w:rPr>
          <w:b/>
          <w:bCs/>
        </w:rPr>
        <w:t xml:space="preserve"> 6/2016. (III.31.) önkormányzati rendelete</w:t>
      </w:r>
    </w:p>
    <w:p w14:paraId="33BE79C0" w14:textId="77777777" w:rsidR="00810F24" w:rsidRPr="00226E76" w:rsidRDefault="00810F24" w:rsidP="00226E76">
      <w:pPr>
        <w:jc w:val="center"/>
        <w:rPr>
          <w:b/>
          <w:bCs/>
        </w:rPr>
      </w:pPr>
      <w:r w:rsidRPr="00226E76">
        <w:rPr>
          <w:b/>
          <w:bCs/>
        </w:rPr>
        <w:t>a szociális ellátások és a gyermekétkeztetés térítési díjainak megállapításáról</w:t>
      </w:r>
    </w:p>
    <w:p w14:paraId="2D5191E5" w14:textId="77777777" w:rsidR="00810F24" w:rsidRPr="00226E76" w:rsidRDefault="00810F24" w:rsidP="00226E76">
      <w:pPr>
        <w:jc w:val="both"/>
      </w:pPr>
    </w:p>
    <w:p w14:paraId="2D56BB2F" w14:textId="77777777" w:rsidR="00810F24" w:rsidRPr="00226E76" w:rsidRDefault="00B07DE1" w:rsidP="00226E76">
      <w:pPr>
        <w:autoSpaceDE w:val="0"/>
        <w:autoSpaceDN w:val="0"/>
        <w:adjustRightInd w:val="0"/>
        <w:jc w:val="both"/>
      </w:pPr>
      <w:r>
        <w:t>Tiszakécske Város Önkormányzata Képviselő-testülete az Alaptörvény 32. cikk (2) bekezdésében meghatározott eredeti jogalkotói hatáskörében, a gyermekek védelméről és a gyámügyi igazgatásról szóló 1997. évi XXXI. törvény 29. § (1) bekezdésében és a 151. § (2f) bekezdésében, valamint a szociális igazgatásról és szociális ellátásokról szóló 1993. évi III. törvény 92. § (1) bekezdés a) pontjában kapott felhatalmazás alapján, az Alaptörvény 32. cikk (1) bekezdés a) pontjában, valamint Magyarország helyi önkormányzatairól szóló 2011. évi CLXXXIX. törvény 13. § (1) bekezdés 8. és 8a. pontjában meghatározott feladatkörében eljárva, Tiszakécske Város Önkormányzata Képviselő-testületének a Tiszakécske Város Önkormányzata Képviselő-testületének Szervezeti és Működési Szabályzatáról szóló 23/2019. (XI.01.) önkormányzati rendelet 4. melléklet 1.1.21. pontjában biztosított véleményezési jogkörében eljáró Pénzügyi, Vagyonhasznosító és Településfejlesztési Bizottság véleményének kikérésével a következőket rendeli el:</w:t>
      </w:r>
      <w:r>
        <w:rPr>
          <w:rStyle w:val="Lbjegyzet-hivatkozs"/>
        </w:rPr>
        <w:footnoteReference w:id="1"/>
      </w:r>
    </w:p>
    <w:p w14:paraId="7357CE5E" w14:textId="77777777" w:rsidR="00810F24" w:rsidRPr="00226E76" w:rsidRDefault="00810F24" w:rsidP="00226E76">
      <w:pPr>
        <w:numPr>
          <w:ilvl w:val="0"/>
          <w:numId w:val="1"/>
        </w:numPr>
        <w:jc w:val="center"/>
      </w:pPr>
      <w:r w:rsidRPr="00226E76">
        <w:t>§</w:t>
      </w:r>
    </w:p>
    <w:p w14:paraId="0A94D341" w14:textId="77777777" w:rsidR="00810F24" w:rsidRPr="00226E76" w:rsidRDefault="00810F24" w:rsidP="00226E76">
      <w:pPr>
        <w:ind w:left="360"/>
        <w:jc w:val="center"/>
      </w:pPr>
    </w:p>
    <w:p w14:paraId="0A7915B2" w14:textId="77777777" w:rsidR="00810F24" w:rsidRPr="0062357B" w:rsidRDefault="00810F24" w:rsidP="00226E76">
      <w:pPr>
        <w:pStyle w:val="Szvegtrzs2"/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 xml:space="preserve">A rendelet hatálya kiterjed </w:t>
      </w:r>
    </w:p>
    <w:p w14:paraId="6242002A" w14:textId="77777777" w:rsidR="00810F24" w:rsidRPr="0062357B" w:rsidRDefault="00810F24" w:rsidP="00226E76">
      <w:pPr>
        <w:pStyle w:val="Szvegtrzs2"/>
        <w:numPr>
          <w:ilvl w:val="0"/>
          <w:numId w:val="6"/>
        </w:numPr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 xml:space="preserve">Tiszakécske Város Önkormányzat által fenntartott Városi Óvodák és Bölcsőde által üzemeltetett konyhákban étkezést igénybe vevő </w:t>
      </w:r>
      <w:r w:rsidRPr="00D01BA7">
        <w:rPr>
          <w:i w:val="0"/>
          <w:iCs w:val="0"/>
          <w:sz w:val="24"/>
          <w:szCs w:val="24"/>
        </w:rPr>
        <w:t xml:space="preserve">gyermekekre, tanulókra, valamint a gyermekek védelméről és a gyámügyi igazgatásról szóló 1997. évi XXXI. törvény (továbbiakban: Gyvt.) 146. § (2) bekezdésében meghatározott kötelezettekre, </w:t>
      </w:r>
      <w:r w:rsidRPr="00D01BA7">
        <w:rPr>
          <w:i w:val="0"/>
          <w:iCs w:val="0"/>
          <w:snapToGrid w:val="0"/>
          <w:sz w:val="24"/>
          <w:szCs w:val="24"/>
        </w:rPr>
        <w:t>továbbá a munkahelyi és vendég étkeztetésre,</w:t>
      </w:r>
    </w:p>
    <w:p w14:paraId="190D356F" w14:textId="77777777" w:rsidR="00810F24" w:rsidRPr="0062357B" w:rsidRDefault="00810F24" w:rsidP="00226E76">
      <w:pPr>
        <w:pStyle w:val="Szvegtrzs2"/>
        <w:numPr>
          <w:ilvl w:val="0"/>
          <w:numId w:val="6"/>
        </w:numPr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minden olyan személyre, aki az alábbi, 1993. évi III. törvény (továbbiakban: Szoctv.) 57. §-ban meghatározott személyes gondoskodást nyújtó szociális ellátásokat igénybe veszi az Egyesített Szociális Intézmény és Egészségügyi Központban:</w:t>
      </w:r>
    </w:p>
    <w:p w14:paraId="2AC7A590" w14:textId="77777777" w:rsidR="00810F24" w:rsidRPr="0062357B" w:rsidRDefault="00810F24" w:rsidP="00226E76">
      <w:pPr>
        <w:pStyle w:val="Szvegtrzs2"/>
        <w:ind w:left="1058"/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ba) étkeztetés,</w:t>
      </w:r>
    </w:p>
    <w:p w14:paraId="48274EAB" w14:textId="77777777" w:rsidR="00810F24" w:rsidRPr="0062357B" w:rsidRDefault="00810F24" w:rsidP="00CF5C5D">
      <w:pPr>
        <w:pStyle w:val="Szvegtrzs2"/>
        <w:numPr>
          <w:ilvl w:val="0"/>
          <w:numId w:val="9"/>
        </w:numPr>
        <w:ind w:left="1418"/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házi segítségnyújtás,</w:t>
      </w:r>
    </w:p>
    <w:p w14:paraId="2701C94B" w14:textId="77777777" w:rsidR="00810F24" w:rsidRPr="0062357B" w:rsidRDefault="00810F24" w:rsidP="00226E76">
      <w:pPr>
        <w:pStyle w:val="Szvegtrzs2"/>
        <w:ind w:left="1058"/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bc) jelzőrendszeres házi segítségnyújtás,</w:t>
      </w:r>
    </w:p>
    <w:p w14:paraId="0A940D8D" w14:textId="77777777" w:rsidR="00810F24" w:rsidRPr="0062357B" w:rsidRDefault="00810F24" w:rsidP="00226E76">
      <w:pPr>
        <w:pStyle w:val="Szvegtrzs2"/>
        <w:ind w:left="1058"/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bd) idősek bentlakásos szociális otthona,</w:t>
      </w:r>
    </w:p>
    <w:p w14:paraId="6CD8A2C0" w14:textId="77777777" w:rsidR="00BE0750" w:rsidRDefault="00810F24" w:rsidP="00226E76">
      <w:pPr>
        <w:pStyle w:val="Szvegtrzs2"/>
        <w:ind w:left="1058"/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be) nappali ellátás (idősek klubja)</w:t>
      </w:r>
      <w:r w:rsidR="00BE0750">
        <w:rPr>
          <w:i w:val="0"/>
          <w:iCs w:val="0"/>
          <w:snapToGrid w:val="0"/>
          <w:sz w:val="24"/>
          <w:szCs w:val="24"/>
        </w:rPr>
        <w:t>,</w:t>
      </w:r>
    </w:p>
    <w:p w14:paraId="4DE8995C" w14:textId="77777777" w:rsidR="00810F24" w:rsidRPr="0062357B" w:rsidRDefault="00BE0750" w:rsidP="00226E76">
      <w:pPr>
        <w:pStyle w:val="Szvegtrzs2"/>
        <w:ind w:left="1058"/>
        <w:rPr>
          <w:i w:val="0"/>
          <w:iCs w:val="0"/>
          <w:snapToGrid w:val="0"/>
          <w:sz w:val="24"/>
          <w:szCs w:val="24"/>
        </w:rPr>
      </w:pPr>
      <w:r w:rsidRPr="00BE0750">
        <w:rPr>
          <w:i w:val="0"/>
          <w:sz w:val="24"/>
          <w:szCs w:val="24"/>
        </w:rPr>
        <w:t>bf) támogató szolgáltatás</w:t>
      </w:r>
      <w:r w:rsidR="00810F24" w:rsidRPr="00D01BA7">
        <w:rPr>
          <w:i w:val="0"/>
          <w:iCs w:val="0"/>
          <w:snapToGrid w:val="0"/>
          <w:sz w:val="24"/>
          <w:szCs w:val="24"/>
        </w:rPr>
        <w:t>.</w:t>
      </w:r>
      <w:r>
        <w:rPr>
          <w:rStyle w:val="Lbjegyzet-hivatkozs"/>
          <w:i w:val="0"/>
          <w:iCs w:val="0"/>
          <w:snapToGrid w:val="0"/>
          <w:sz w:val="24"/>
          <w:szCs w:val="24"/>
        </w:rPr>
        <w:footnoteReference w:id="2"/>
      </w:r>
      <w:r w:rsidR="00810F24" w:rsidRPr="00D01BA7">
        <w:rPr>
          <w:i w:val="0"/>
          <w:iCs w:val="0"/>
          <w:snapToGrid w:val="0"/>
          <w:sz w:val="24"/>
          <w:szCs w:val="24"/>
        </w:rPr>
        <w:t xml:space="preserve"> </w:t>
      </w:r>
    </w:p>
    <w:p w14:paraId="6F5030C4" w14:textId="77777777" w:rsidR="00810F24" w:rsidRPr="00D01BA7" w:rsidRDefault="00810F24" w:rsidP="00226E76">
      <w:pPr>
        <w:numPr>
          <w:ilvl w:val="0"/>
          <w:numId w:val="2"/>
        </w:numPr>
        <w:jc w:val="center"/>
      </w:pPr>
      <w:r w:rsidRPr="00D01BA7">
        <w:t>§</w:t>
      </w:r>
    </w:p>
    <w:p w14:paraId="726BC0F1" w14:textId="77777777" w:rsidR="00810F24" w:rsidRPr="0062357B" w:rsidRDefault="00810F24" w:rsidP="00226E76">
      <w:pPr>
        <w:pStyle w:val="Szvegtrzs2"/>
        <w:tabs>
          <w:tab w:val="left" w:pos="-426"/>
        </w:tabs>
        <w:ind w:left="1407" w:hanging="840"/>
        <w:rPr>
          <w:sz w:val="24"/>
          <w:szCs w:val="24"/>
        </w:rPr>
      </w:pPr>
    </w:p>
    <w:p w14:paraId="2AD5D391" w14:textId="77777777" w:rsidR="00810F24" w:rsidRPr="0062357B" w:rsidRDefault="00810F24" w:rsidP="00226E76">
      <w:pPr>
        <w:pStyle w:val="Szvegtrzs2"/>
        <w:numPr>
          <w:ilvl w:val="0"/>
          <w:numId w:val="4"/>
        </w:numPr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 xml:space="preserve">Tiszakécske Város Önkormányzata a Városi Óvodák és Bölcsőde intézményén keresztül biztosítja a </w:t>
      </w:r>
      <w:r w:rsidRPr="00D01BA7">
        <w:rPr>
          <w:i w:val="0"/>
          <w:iCs w:val="0"/>
          <w:sz w:val="24"/>
          <w:szCs w:val="24"/>
        </w:rPr>
        <w:t>Gyvt. 21/A. §-ban szabályozott intézményi gyermekétkeztetést</w:t>
      </w:r>
      <w:r w:rsidRPr="00D01BA7">
        <w:rPr>
          <w:i w:val="0"/>
          <w:iCs w:val="0"/>
          <w:snapToGrid w:val="0"/>
          <w:sz w:val="24"/>
          <w:szCs w:val="24"/>
        </w:rPr>
        <w:t>, továbbá a munkahelyi és egyéb étkeztetést.</w:t>
      </w:r>
    </w:p>
    <w:p w14:paraId="68221872" w14:textId="77777777" w:rsidR="00810F24" w:rsidRPr="0062357B" w:rsidRDefault="00810F24" w:rsidP="00226E76">
      <w:pPr>
        <w:pStyle w:val="Szvegtrzs2"/>
        <w:ind w:left="720"/>
        <w:rPr>
          <w:i w:val="0"/>
          <w:iCs w:val="0"/>
          <w:snapToGrid w:val="0"/>
          <w:sz w:val="24"/>
          <w:szCs w:val="24"/>
        </w:rPr>
      </w:pPr>
    </w:p>
    <w:p w14:paraId="7F10C525" w14:textId="77777777" w:rsidR="00810F24" w:rsidRPr="0062357B" w:rsidRDefault="00810F24" w:rsidP="00226E76">
      <w:pPr>
        <w:pStyle w:val="Szvegtrzs2"/>
        <w:numPr>
          <w:ilvl w:val="0"/>
          <w:numId w:val="4"/>
        </w:numPr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Tiszakécske Város Önkormányzata az Egyesített Szociális Intézmény és Egészségügyi Központ intézményén keresztül biztosítja a Szoctv. 57. §-ban felsorolt étkeztetést, házi segítségnyújtást, jelzőrendszeres házi segítségnyújtást, idősek bentlakásos szociális otthonát, nappali ellátást (idősek klubját)</w:t>
      </w:r>
      <w:r w:rsidR="00BE0750">
        <w:rPr>
          <w:i w:val="0"/>
          <w:iCs w:val="0"/>
          <w:snapToGrid w:val="0"/>
          <w:sz w:val="24"/>
          <w:szCs w:val="24"/>
        </w:rPr>
        <w:t>, támogató szolgáltatást</w:t>
      </w:r>
      <w:r w:rsidR="00BE0750">
        <w:rPr>
          <w:rStyle w:val="Lbjegyzet-hivatkozs"/>
          <w:i w:val="0"/>
          <w:iCs w:val="0"/>
          <w:snapToGrid w:val="0"/>
          <w:sz w:val="24"/>
          <w:szCs w:val="24"/>
        </w:rPr>
        <w:footnoteReference w:id="3"/>
      </w:r>
      <w:r w:rsidRPr="00D01BA7">
        <w:rPr>
          <w:i w:val="0"/>
          <w:iCs w:val="0"/>
          <w:snapToGrid w:val="0"/>
          <w:sz w:val="24"/>
          <w:szCs w:val="24"/>
        </w:rPr>
        <w:t xml:space="preserve">.  </w:t>
      </w:r>
    </w:p>
    <w:p w14:paraId="416826AF" w14:textId="77777777" w:rsidR="00810F24" w:rsidRPr="0062357B" w:rsidRDefault="00810F24" w:rsidP="00226E76">
      <w:pPr>
        <w:pStyle w:val="Szvegtrzs2"/>
        <w:rPr>
          <w:i w:val="0"/>
          <w:iCs w:val="0"/>
          <w:snapToGrid w:val="0"/>
          <w:sz w:val="24"/>
          <w:szCs w:val="24"/>
        </w:rPr>
      </w:pPr>
    </w:p>
    <w:p w14:paraId="53A0E65C" w14:textId="77777777" w:rsidR="00810F24" w:rsidRPr="0062357B" w:rsidRDefault="00810F24" w:rsidP="00226E76">
      <w:pPr>
        <w:pStyle w:val="Szvegtrzs2"/>
        <w:numPr>
          <w:ilvl w:val="0"/>
          <w:numId w:val="4"/>
        </w:numPr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A bölcsődei, óvodai, iskolai, munkahelyi és egyéb étkeztetésre vonatkozó intézményi térítési díj napi összegét a rendelet 1. melléklete tartalmazza.</w:t>
      </w:r>
    </w:p>
    <w:p w14:paraId="5EB228A5" w14:textId="77777777" w:rsidR="00810F24" w:rsidRPr="00D01BA7" w:rsidRDefault="00810F24" w:rsidP="00226E76">
      <w:pPr>
        <w:pStyle w:val="Listaszerbekezds"/>
        <w:rPr>
          <w:i/>
          <w:iCs/>
          <w:snapToGrid w:val="0"/>
        </w:rPr>
      </w:pPr>
    </w:p>
    <w:p w14:paraId="73CE17E2" w14:textId="77777777" w:rsidR="00810F24" w:rsidRPr="0062357B" w:rsidRDefault="00810F24" w:rsidP="00226E76">
      <w:pPr>
        <w:pStyle w:val="Szvegtrzs2"/>
        <w:numPr>
          <w:ilvl w:val="0"/>
          <w:numId w:val="4"/>
        </w:numPr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Az Egyesített Szociális Intézmény és Egészségügyi Központ által biztosított ellátások intézményi térítési díját a rendelet 2. melléklete tartalmazza.</w:t>
      </w:r>
    </w:p>
    <w:p w14:paraId="4477200E" w14:textId="77777777" w:rsidR="00810F24" w:rsidRPr="0062357B" w:rsidRDefault="00810F24" w:rsidP="00226E76">
      <w:pPr>
        <w:pStyle w:val="Szvegtrzs2"/>
        <w:rPr>
          <w:i w:val="0"/>
          <w:iCs w:val="0"/>
          <w:snapToGrid w:val="0"/>
          <w:sz w:val="24"/>
          <w:szCs w:val="24"/>
        </w:rPr>
      </w:pPr>
    </w:p>
    <w:p w14:paraId="291582BE" w14:textId="77777777" w:rsidR="00810F24" w:rsidRPr="0062357B" w:rsidRDefault="00810F24" w:rsidP="00226E76">
      <w:pPr>
        <w:pStyle w:val="Szvegtrzs2"/>
        <w:numPr>
          <w:ilvl w:val="0"/>
          <w:numId w:val="4"/>
        </w:numPr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A személyi térítési díjat az intézményvezető a Gyvt. 150. § (4) bekezdése alapján állapítja meg.</w:t>
      </w:r>
    </w:p>
    <w:p w14:paraId="39457BB4" w14:textId="77777777" w:rsidR="00810F24" w:rsidRPr="00D01BA7" w:rsidRDefault="00810F24" w:rsidP="00226E76">
      <w:pPr>
        <w:pStyle w:val="Listaszerbekezds"/>
        <w:rPr>
          <w:i/>
          <w:iCs/>
          <w:snapToGrid w:val="0"/>
        </w:rPr>
      </w:pPr>
    </w:p>
    <w:p w14:paraId="39A78993" w14:textId="77777777" w:rsidR="00810F24" w:rsidRPr="0062357B" w:rsidRDefault="00810F24" w:rsidP="00226E76">
      <w:pPr>
        <w:pStyle w:val="Szvegtrzs2"/>
        <w:numPr>
          <w:ilvl w:val="0"/>
          <w:numId w:val="4"/>
        </w:numPr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A szociális ellátásokra vonatkozó személyi térítési díjat az intézményvezető a Szoctv. 115. §-a alapján állapítja meg.</w:t>
      </w:r>
    </w:p>
    <w:p w14:paraId="6B55966E" w14:textId="77777777" w:rsidR="00810F24" w:rsidRPr="00D01BA7" w:rsidRDefault="00810F24" w:rsidP="00226E76">
      <w:pPr>
        <w:pStyle w:val="Listaszerbekezds"/>
        <w:rPr>
          <w:i/>
          <w:iCs/>
          <w:snapToGrid w:val="0"/>
        </w:rPr>
      </w:pPr>
    </w:p>
    <w:p w14:paraId="4D78E57C" w14:textId="725EDA4D" w:rsidR="00810F24" w:rsidRPr="0062357B" w:rsidRDefault="00810F24" w:rsidP="00226E76">
      <w:pPr>
        <w:pStyle w:val="Szvegtrzs2"/>
        <w:numPr>
          <w:ilvl w:val="0"/>
          <w:numId w:val="4"/>
        </w:numPr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 xml:space="preserve">Az alkalmazott rezsi költség </w:t>
      </w:r>
      <w:r w:rsidR="00D71763">
        <w:rPr>
          <w:i w:val="0"/>
          <w:iCs w:val="0"/>
          <w:snapToGrid w:val="0"/>
          <w:sz w:val="24"/>
          <w:szCs w:val="24"/>
        </w:rPr>
        <w:t>480</w:t>
      </w:r>
      <w:r w:rsidRPr="00D01BA7">
        <w:rPr>
          <w:i w:val="0"/>
          <w:iCs w:val="0"/>
          <w:snapToGrid w:val="0"/>
          <w:sz w:val="24"/>
          <w:szCs w:val="24"/>
        </w:rPr>
        <w:t>,-Ft</w:t>
      </w:r>
      <w:r w:rsidR="00D71763">
        <w:rPr>
          <w:rStyle w:val="Lbjegyzet-hivatkozs"/>
          <w:i w:val="0"/>
          <w:iCs w:val="0"/>
          <w:snapToGrid w:val="0"/>
          <w:sz w:val="24"/>
          <w:szCs w:val="24"/>
        </w:rPr>
        <w:footnoteReference w:id="4"/>
      </w:r>
      <w:r w:rsidRPr="00D01BA7">
        <w:rPr>
          <w:i w:val="0"/>
          <w:iCs w:val="0"/>
          <w:snapToGrid w:val="0"/>
          <w:sz w:val="24"/>
          <w:szCs w:val="24"/>
        </w:rPr>
        <w:t xml:space="preserve"> (általános forgalmi adó nélkül). </w:t>
      </w:r>
    </w:p>
    <w:p w14:paraId="320892B3" w14:textId="77777777" w:rsidR="00810F24" w:rsidRPr="0062357B" w:rsidRDefault="00810F24" w:rsidP="00226E76">
      <w:pPr>
        <w:pStyle w:val="Szvegtrzs2"/>
        <w:rPr>
          <w:i w:val="0"/>
          <w:iCs w:val="0"/>
          <w:snapToGrid w:val="0"/>
          <w:sz w:val="24"/>
          <w:szCs w:val="24"/>
        </w:rPr>
      </w:pPr>
    </w:p>
    <w:p w14:paraId="0DF0AFE7" w14:textId="77777777" w:rsidR="00810F24" w:rsidRPr="0062357B" w:rsidRDefault="00810F24" w:rsidP="00226E76">
      <w:pPr>
        <w:pStyle w:val="Szvegtrzs2"/>
        <w:numPr>
          <w:ilvl w:val="0"/>
          <w:numId w:val="4"/>
        </w:numPr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Vendégebéd díja:  intézményi térítési díj+alkalmazott rezsi költség+ÁFA</w:t>
      </w:r>
    </w:p>
    <w:p w14:paraId="6598E058" w14:textId="77777777" w:rsidR="00810F24" w:rsidRPr="0062357B" w:rsidRDefault="00810F24" w:rsidP="00226E76">
      <w:pPr>
        <w:pStyle w:val="Szvegtrzs2"/>
        <w:rPr>
          <w:i w:val="0"/>
          <w:iCs w:val="0"/>
          <w:snapToGrid w:val="0"/>
          <w:sz w:val="24"/>
          <w:szCs w:val="24"/>
        </w:rPr>
      </w:pPr>
    </w:p>
    <w:p w14:paraId="34E38F59" w14:textId="77777777" w:rsidR="00810F24" w:rsidRPr="0062357B" w:rsidRDefault="00810F24" w:rsidP="00226E76">
      <w:pPr>
        <w:pStyle w:val="Szvegtrzs2"/>
        <w:numPr>
          <w:ilvl w:val="0"/>
          <w:numId w:val="4"/>
        </w:numPr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>Tiszakécske Város Önkormányzatával közalkalmazotti, közszolgálati valamint munkaviszonyban álló személyek ebéd díja (munkahelyi étkezés):</w:t>
      </w:r>
    </w:p>
    <w:p w14:paraId="18FF1B15" w14:textId="77777777" w:rsidR="00810F24" w:rsidRPr="0062357B" w:rsidRDefault="00810F24" w:rsidP="00226E76">
      <w:pPr>
        <w:pStyle w:val="Szvegtrzs2"/>
        <w:ind w:left="720"/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 xml:space="preserve">                              intézményi térítési díj+alkalmazott rezsi költség 70%-a+ÁFA</w:t>
      </w:r>
    </w:p>
    <w:p w14:paraId="0DBEAEA0" w14:textId="77777777" w:rsidR="00810F24" w:rsidRPr="0062357B" w:rsidRDefault="00810F24" w:rsidP="00226E76">
      <w:pPr>
        <w:pStyle w:val="Szvegtrzs2"/>
        <w:rPr>
          <w:i w:val="0"/>
          <w:iCs w:val="0"/>
          <w:snapToGrid w:val="0"/>
          <w:sz w:val="24"/>
          <w:szCs w:val="24"/>
        </w:rPr>
      </w:pPr>
    </w:p>
    <w:p w14:paraId="673DFA3A" w14:textId="77777777" w:rsidR="00810F24" w:rsidRPr="0062357B" w:rsidRDefault="00810F24" w:rsidP="00226E76">
      <w:pPr>
        <w:pStyle w:val="Szvegtrzs2"/>
        <w:ind w:left="360"/>
        <w:rPr>
          <w:i w:val="0"/>
          <w:iCs w:val="0"/>
          <w:sz w:val="24"/>
          <w:szCs w:val="24"/>
        </w:rPr>
      </w:pPr>
    </w:p>
    <w:p w14:paraId="4FB5758F" w14:textId="77777777" w:rsidR="00810F24" w:rsidRPr="00D01BA7" w:rsidRDefault="00810F24" w:rsidP="00226E76">
      <w:pPr>
        <w:numPr>
          <w:ilvl w:val="0"/>
          <w:numId w:val="3"/>
        </w:numPr>
        <w:jc w:val="center"/>
      </w:pPr>
      <w:r w:rsidRPr="00D01BA7">
        <w:t>§</w:t>
      </w:r>
    </w:p>
    <w:p w14:paraId="7F6BDDC4" w14:textId="77777777" w:rsidR="00810F24" w:rsidRPr="00D01BA7" w:rsidRDefault="00810F24" w:rsidP="00226E76">
      <w:pPr>
        <w:ind w:left="720"/>
      </w:pPr>
    </w:p>
    <w:p w14:paraId="68279AD7" w14:textId="77777777" w:rsidR="00810F24" w:rsidRPr="0062357B" w:rsidRDefault="00810F24" w:rsidP="00226E76">
      <w:pPr>
        <w:pStyle w:val="Szvegtrzs2"/>
        <w:numPr>
          <w:ilvl w:val="0"/>
          <w:numId w:val="5"/>
        </w:numPr>
        <w:ind w:left="567" w:hanging="141"/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 xml:space="preserve"> Bölcsődei ellátás keretében nyújtott gondozás intézményi térítési díja : 0,-Ft/fő/nap</w:t>
      </w:r>
    </w:p>
    <w:p w14:paraId="526C2703" w14:textId="77777777" w:rsidR="00810F24" w:rsidRPr="00D01BA7" w:rsidRDefault="00810F24" w:rsidP="00226E76">
      <w:pPr>
        <w:ind w:left="720"/>
      </w:pPr>
      <w:r w:rsidRPr="00D01BA7">
        <w:t xml:space="preserve"> </w:t>
      </w:r>
    </w:p>
    <w:p w14:paraId="1A217010" w14:textId="77777777" w:rsidR="00810F24" w:rsidRPr="00D01BA7" w:rsidRDefault="00810F24" w:rsidP="00226E76">
      <w:pPr>
        <w:ind w:left="720"/>
      </w:pPr>
    </w:p>
    <w:p w14:paraId="0FD4E4B7" w14:textId="77777777" w:rsidR="00810F24" w:rsidRPr="00D01BA7" w:rsidRDefault="00810F24" w:rsidP="00226E76">
      <w:pPr>
        <w:numPr>
          <w:ilvl w:val="0"/>
          <w:numId w:val="3"/>
        </w:numPr>
        <w:jc w:val="center"/>
      </w:pPr>
      <w:r w:rsidRPr="00D01BA7">
        <w:t>§</w:t>
      </w:r>
    </w:p>
    <w:p w14:paraId="7556FE38" w14:textId="77777777" w:rsidR="00810F24" w:rsidRPr="0062357B" w:rsidRDefault="00810F24" w:rsidP="00226E76">
      <w:pPr>
        <w:pStyle w:val="Szvegtrzs2"/>
        <w:rPr>
          <w:snapToGrid w:val="0"/>
          <w:sz w:val="24"/>
          <w:szCs w:val="24"/>
        </w:rPr>
      </w:pPr>
    </w:p>
    <w:p w14:paraId="25639DF6" w14:textId="77777777" w:rsidR="00810F24" w:rsidRPr="0062357B" w:rsidRDefault="00810F24" w:rsidP="00226E76">
      <w:pPr>
        <w:pStyle w:val="Szvegtrzs2"/>
        <w:numPr>
          <w:ilvl w:val="0"/>
          <w:numId w:val="7"/>
        </w:numPr>
        <w:ind w:left="709"/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 xml:space="preserve"> Ez a rendelet 2016. április 1. napján lép hatályba.</w:t>
      </w:r>
    </w:p>
    <w:p w14:paraId="79AFA454" w14:textId="77777777" w:rsidR="00810F24" w:rsidRPr="0062357B" w:rsidRDefault="00810F24" w:rsidP="00226E76">
      <w:pPr>
        <w:pStyle w:val="Szvegtrzs2"/>
        <w:ind w:left="709" w:hanging="283"/>
        <w:rPr>
          <w:i w:val="0"/>
          <w:iCs w:val="0"/>
          <w:snapToGrid w:val="0"/>
          <w:sz w:val="24"/>
          <w:szCs w:val="24"/>
        </w:rPr>
      </w:pPr>
    </w:p>
    <w:p w14:paraId="62403309" w14:textId="77777777" w:rsidR="00810F24" w:rsidRPr="0062357B" w:rsidRDefault="00810F24" w:rsidP="00226E76">
      <w:pPr>
        <w:pStyle w:val="Szvegtrzs2"/>
        <w:numPr>
          <w:ilvl w:val="0"/>
          <w:numId w:val="7"/>
        </w:numPr>
        <w:ind w:left="709"/>
        <w:rPr>
          <w:i w:val="0"/>
          <w:iCs w:val="0"/>
          <w:snapToGrid w:val="0"/>
          <w:sz w:val="24"/>
          <w:szCs w:val="24"/>
        </w:rPr>
      </w:pPr>
      <w:r w:rsidRPr="00D01BA7">
        <w:rPr>
          <w:i w:val="0"/>
          <w:iCs w:val="0"/>
          <w:snapToGrid w:val="0"/>
          <w:sz w:val="24"/>
          <w:szCs w:val="24"/>
        </w:rPr>
        <w:t xml:space="preserve"> Hatályát veszti a támogatói szolgáltatás térítési díjáról szóló 25/2005.(IX.29.) kr számú rendelet, a szociális és gyermekvédelmi ellátások, a gyermekétkeztetési feladatok térítési díjairól szóló 9/2012. (III.29.) kr számú rendelet, a szociális és gyermekvédelmi ellátások, valamint gyermekétkeztetési feladatok térítési díjairól szóló 15/2013.(VII.09.) önkormányzati rendelet, valamint a gyermekétkeztetés térítési díjainak megállapításáról szóló 1/2016.(I.28.) önkormányzati rendelet.</w:t>
      </w:r>
    </w:p>
    <w:p w14:paraId="53F2B84F" w14:textId="77777777" w:rsidR="00810F24" w:rsidRPr="00D01BA7" w:rsidRDefault="00810F24" w:rsidP="00226E76">
      <w:pPr>
        <w:jc w:val="both"/>
      </w:pPr>
    </w:p>
    <w:p w14:paraId="219598F3" w14:textId="77777777" w:rsidR="00810F24" w:rsidRPr="00226E76" w:rsidRDefault="00810F24" w:rsidP="00226E76">
      <w:pPr>
        <w:pStyle w:val="Szvegtrzs2"/>
        <w:rPr>
          <w:i w:val="0"/>
          <w:iCs w:val="0"/>
          <w:sz w:val="24"/>
          <w:szCs w:val="24"/>
        </w:rPr>
      </w:pPr>
    </w:p>
    <w:p w14:paraId="03196B7D" w14:textId="77777777" w:rsidR="00810F24" w:rsidRPr="00226E76" w:rsidRDefault="00810F24" w:rsidP="00226E76">
      <w:pPr>
        <w:jc w:val="both"/>
      </w:pPr>
      <w:r w:rsidRPr="00226E76">
        <w:t>Tiszakécske, 2016. március 31.</w:t>
      </w:r>
    </w:p>
    <w:p w14:paraId="013D3949" w14:textId="77777777" w:rsidR="00810F24" w:rsidRPr="00226E76" w:rsidRDefault="00810F24" w:rsidP="00226E76">
      <w:pPr>
        <w:jc w:val="both"/>
      </w:pPr>
    </w:p>
    <w:p w14:paraId="24CB52B5" w14:textId="77777777" w:rsidR="00810F24" w:rsidRPr="00226E76" w:rsidRDefault="00810F24" w:rsidP="00226E76">
      <w:pPr>
        <w:jc w:val="both"/>
      </w:pPr>
    </w:p>
    <w:p w14:paraId="2730A22C" w14:textId="77777777" w:rsidR="00810F24" w:rsidRPr="00226E76" w:rsidRDefault="00810F24" w:rsidP="00226E76">
      <w:pPr>
        <w:jc w:val="both"/>
        <w:rPr>
          <w:b/>
          <w:bCs/>
          <w:i/>
          <w:iCs/>
        </w:rPr>
      </w:pPr>
      <w:r w:rsidRPr="00226E76">
        <w:tab/>
      </w:r>
      <w:r w:rsidRPr="00226E76">
        <w:rPr>
          <w:b/>
          <w:bCs/>
          <w:i/>
          <w:iCs/>
        </w:rPr>
        <w:t>Tóth János</w:t>
      </w:r>
      <w:r w:rsidR="006A224A">
        <w:rPr>
          <w:b/>
          <w:bCs/>
          <w:i/>
          <w:iCs/>
        </w:rPr>
        <w:t xml:space="preserve"> sk.</w:t>
      </w:r>
      <w:r w:rsidRPr="00226E76">
        <w:tab/>
      </w:r>
      <w:r w:rsidRPr="00226E76">
        <w:tab/>
        <w:t xml:space="preserve">                                  </w:t>
      </w:r>
      <w:r w:rsidRPr="00226E76">
        <w:rPr>
          <w:b/>
          <w:bCs/>
          <w:i/>
          <w:iCs/>
        </w:rPr>
        <w:t>Gombosné Dr. Lipka Klaudia</w:t>
      </w:r>
      <w:r w:rsidR="006A224A">
        <w:rPr>
          <w:b/>
          <w:bCs/>
          <w:i/>
          <w:iCs/>
        </w:rPr>
        <w:t xml:space="preserve"> sk.</w:t>
      </w:r>
    </w:p>
    <w:p w14:paraId="0FCA3011" w14:textId="77777777" w:rsidR="00810F24" w:rsidRPr="00226E76" w:rsidRDefault="00810F24" w:rsidP="00226E76">
      <w:pPr>
        <w:jc w:val="both"/>
      </w:pPr>
      <w:r w:rsidRPr="00226E76">
        <w:t xml:space="preserve">          </w:t>
      </w:r>
      <w:r w:rsidR="006A224A">
        <w:t xml:space="preserve">  </w:t>
      </w:r>
      <w:r w:rsidRPr="00226E76">
        <w:t xml:space="preserve"> polgármester </w:t>
      </w:r>
      <w:r w:rsidRPr="00226E76">
        <w:tab/>
      </w:r>
      <w:r w:rsidRPr="00226E76">
        <w:tab/>
      </w:r>
      <w:r w:rsidRPr="00226E76">
        <w:tab/>
      </w:r>
      <w:r w:rsidRPr="00226E76">
        <w:tab/>
      </w:r>
      <w:r w:rsidRPr="00226E76">
        <w:tab/>
      </w:r>
      <w:r w:rsidRPr="00226E76">
        <w:tab/>
        <w:t xml:space="preserve">              </w:t>
      </w:r>
      <w:r w:rsidR="006A224A">
        <w:t xml:space="preserve">    </w:t>
      </w:r>
      <w:r w:rsidRPr="00226E76">
        <w:t xml:space="preserve"> jegyző </w:t>
      </w:r>
    </w:p>
    <w:p w14:paraId="5AA2AF3D" w14:textId="77777777" w:rsidR="00810F24" w:rsidRPr="00226E76" w:rsidRDefault="00810F24" w:rsidP="00226E76">
      <w:pPr>
        <w:jc w:val="both"/>
      </w:pPr>
    </w:p>
    <w:p w14:paraId="2E299C0D" w14:textId="77777777" w:rsidR="00810F24" w:rsidRPr="00226E76" w:rsidRDefault="00810F24" w:rsidP="00226E76">
      <w:pPr>
        <w:tabs>
          <w:tab w:val="left" w:pos="3810"/>
        </w:tabs>
      </w:pPr>
    </w:p>
    <w:p w14:paraId="0D547BA3" w14:textId="77777777" w:rsidR="00810F24" w:rsidRPr="00226E76" w:rsidRDefault="00810F24" w:rsidP="00226E76">
      <w:pPr>
        <w:tabs>
          <w:tab w:val="left" w:pos="3810"/>
        </w:tabs>
      </w:pPr>
    </w:p>
    <w:p w14:paraId="7D17D8AE" w14:textId="4D40165F" w:rsidR="00810F24" w:rsidRDefault="00A96F66" w:rsidP="00A96F66">
      <w:pPr>
        <w:pStyle w:val="Listaszerbekezds"/>
        <w:numPr>
          <w:ilvl w:val="0"/>
          <w:numId w:val="14"/>
        </w:numPr>
        <w:tabs>
          <w:tab w:val="left" w:pos="3810"/>
        </w:tabs>
        <w:jc w:val="right"/>
      </w:pPr>
      <w:r>
        <w:t>melléklet a 6/2016. (III.31.) önkormányzati rendelethez</w:t>
      </w:r>
      <w:r>
        <w:rPr>
          <w:rStyle w:val="Lbjegyzet-hivatkozs"/>
        </w:rPr>
        <w:footnoteReference w:id="5"/>
      </w:r>
    </w:p>
    <w:p w14:paraId="4FBE2938" w14:textId="77777777" w:rsidR="00A96F66" w:rsidRPr="00226E76" w:rsidRDefault="00A96F66" w:rsidP="00A96F66">
      <w:pPr>
        <w:pStyle w:val="Listaszerbekezds"/>
        <w:tabs>
          <w:tab w:val="left" w:pos="3810"/>
        </w:tabs>
        <w:ind w:left="720"/>
        <w:jc w:val="center"/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3"/>
        <w:gridCol w:w="907"/>
        <w:gridCol w:w="907"/>
        <w:gridCol w:w="997"/>
        <w:gridCol w:w="997"/>
        <w:gridCol w:w="997"/>
        <w:gridCol w:w="1268"/>
      </w:tblGrid>
      <w:tr w:rsidR="00A96F66" w:rsidRPr="009D013D" w14:paraId="3BEF736B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672B7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C620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85F9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A52F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BC24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702C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F936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</w:tr>
      <w:tr w:rsidR="00A96F66" w:rsidRPr="009D013D" w14:paraId="6350EED2" w14:textId="77777777" w:rsidTr="00CF5FCA"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B1CD" w14:textId="77777777" w:rsidR="00A96F66" w:rsidRPr="009D013D" w:rsidRDefault="00A96F66" w:rsidP="00CF5FC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Intézményi térítési díjak összege ÁFA nélkül</w:t>
            </w:r>
          </w:p>
        </w:tc>
      </w:tr>
      <w:tr w:rsidR="00A96F66" w:rsidRPr="009D013D" w14:paraId="3C5FDFCF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D71D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51CB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9C5EB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94CD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3A70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BCD7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2825D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</w:tr>
      <w:tr w:rsidR="00A96F66" w:rsidRPr="009D013D" w14:paraId="6FDA81F1" w14:textId="77777777" w:rsidTr="00CF5FCA">
        <w:tc>
          <w:tcPr>
            <w:tcW w:w="3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E09D" w14:textId="77777777" w:rsidR="00A96F66" w:rsidRPr="009D013D" w:rsidRDefault="00A96F66" w:rsidP="00CF5FC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Ellátottak köre</w:t>
            </w:r>
          </w:p>
        </w:tc>
        <w:tc>
          <w:tcPr>
            <w:tcW w:w="5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CDC4" w14:textId="77777777" w:rsidR="00A96F66" w:rsidRPr="009D013D" w:rsidRDefault="00A96F66" w:rsidP="00CF5FC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Étkezések típusai, nyersanyagnorma Ft/fő/nap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8CCD" w14:textId="77777777" w:rsidR="00A96F66" w:rsidRPr="009D013D" w:rsidRDefault="00A96F66" w:rsidP="00CF5FC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Intézményi térítési díj napi összege (Ft/fő)</w:t>
            </w:r>
          </w:p>
        </w:tc>
      </w:tr>
      <w:tr w:rsidR="00A96F66" w:rsidRPr="009D013D" w14:paraId="0C60D3C5" w14:textId="77777777" w:rsidTr="00CF5FCA">
        <w:tc>
          <w:tcPr>
            <w:tcW w:w="3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E2DA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990B" w14:textId="77777777" w:rsidR="00A96F66" w:rsidRPr="009D013D" w:rsidRDefault="00A96F66" w:rsidP="00CF5FC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Reggeli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9F84A" w14:textId="77777777" w:rsidR="00A96F66" w:rsidRPr="009D013D" w:rsidRDefault="00A96F66" w:rsidP="00CF5FC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Tízórai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F8B1" w14:textId="77777777" w:rsidR="00A96F66" w:rsidRPr="009D013D" w:rsidRDefault="00A96F66" w:rsidP="00CF5FC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Ebéd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4E8E" w14:textId="77777777" w:rsidR="00A96F66" w:rsidRPr="009D013D" w:rsidRDefault="00A96F66" w:rsidP="00CF5FC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Uzsonna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7687" w14:textId="77777777" w:rsidR="00A96F66" w:rsidRPr="009D013D" w:rsidRDefault="00A96F66" w:rsidP="00CF5FC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Vacsora</w:t>
            </w: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E3D2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</w:tr>
      <w:tr w:rsidR="00A96F66" w:rsidRPr="009D013D" w14:paraId="1803D461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F64B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Bölcsőde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9142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6E1C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71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1FE9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EB2A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5629B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9E90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500</w:t>
            </w:r>
          </w:p>
        </w:tc>
      </w:tr>
      <w:tr w:rsidR="00A96F66" w:rsidRPr="009D013D" w14:paraId="0719CA59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74D73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Óvoda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282A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C8F9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2B9A6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221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C9D4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109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B084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7A460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475</w:t>
            </w:r>
          </w:p>
        </w:tc>
      </w:tr>
      <w:tr w:rsidR="00A96F66" w:rsidRPr="009D013D" w14:paraId="4F2822B3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7926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Általános Iskola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85EDA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BA5F1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9D2BD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65B60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4CFD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5AF5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</w:tr>
      <w:tr w:rsidR="00A96F66" w:rsidRPr="009D013D" w14:paraId="31934312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019F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2-4. osztály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0D61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E2D6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DFBE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252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639D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4944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7745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560</w:t>
            </w:r>
          </w:p>
        </w:tc>
      </w:tr>
      <w:tr w:rsidR="00A96F66" w:rsidRPr="009D013D" w14:paraId="2AF69368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DB6F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5-8. osztály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1F9E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D8A0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3EFF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322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CAC7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FDCC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5C38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630</w:t>
            </w:r>
          </w:p>
        </w:tc>
      </w:tr>
      <w:tr w:rsidR="00A96F66" w:rsidRPr="009D013D" w14:paraId="0315E1BA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C60F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Gimnázium ebéd 9-12.o.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2004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08E0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67E5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420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9308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87BF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B587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420</w:t>
            </w:r>
          </w:p>
        </w:tc>
      </w:tr>
      <w:tr w:rsidR="00A96F66" w:rsidRPr="009D013D" w14:paraId="676ABF21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3C56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Diákotthon Ált.Iskola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B00B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900D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3EE0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16C0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FBBDC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C75B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</w:tr>
      <w:tr w:rsidR="00A96F66" w:rsidRPr="009D013D" w14:paraId="35A3EF9E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435D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1-4.osztály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E941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184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2B5E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9D4C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252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58E2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D9BB5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215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B6524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850</w:t>
            </w:r>
          </w:p>
        </w:tc>
      </w:tr>
      <w:tr w:rsidR="00A96F66" w:rsidRPr="009D013D" w14:paraId="413E5AAD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5C8F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5-8. osztály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C3D2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184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04275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3CF3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322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03D3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B5C8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215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8482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920</w:t>
            </w:r>
          </w:p>
        </w:tc>
      </w:tr>
      <w:tr w:rsidR="00A96F66" w:rsidRPr="009D013D" w14:paraId="570D029B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6476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Diákotthon Szakiskola 9-10.o.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AC88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204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9095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804A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421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80C1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5F35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281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C27BC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1130</w:t>
            </w:r>
          </w:p>
        </w:tc>
      </w:tr>
      <w:tr w:rsidR="00A96F66" w:rsidRPr="009D013D" w14:paraId="0E366365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CDB3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Diákotthon Szakiskola 11-12.o.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1A41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204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CFB5D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1120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553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1D9A8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E47D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281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55CD1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1260</w:t>
            </w:r>
          </w:p>
        </w:tc>
      </w:tr>
      <w:tr w:rsidR="00A96F66" w:rsidRPr="009D013D" w14:paraId="67EA2201" w14:textId="77777777" w:rsidTr="00CF5FCA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C646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Felnőtt étkezők (mhelyi, vendég)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4831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54B3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A02C9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550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B5DB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26E6B" w14:textId="77777777" w:rsidR="00A96F66" w:rsidRPr="009D013D" w:rsidRDefault="00A96F66" w:rsidP="00CF5FCA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F33C" w14:textId="77777777" w:rsidR="00A96F66" w:rsidRPr="009D013D" w:rsidRDefault="00A96F66" w:rsidP="00CF5FCA">
            <w:pPr>
              <w:suppressAutoHyphens/>
              <w:jc w:val="right"/>
              <w:rPr>
                <w:rFonts w:eastAsia="Noto Sans CJK SC Regular" w:cs="FreeSans"/>
                <w:kern w:val="2"/>
                <w:lang w:eastAsia="zh-CN" w:bidi="hi-IN"/>
              </w:rPr>
            </w:pPr>
            <w:r w:rsidRPr="009D013D">
              <w:rPr>
                <w:rFonts w:eastAsia="Noto Sans CJK SC Regular" w:cs="FreeSans"/>
                <w:kern w:val="2"/>
                <w:lang w:eastAsia="zh-CN" w:bidi="hi-IN"/>
              </w:rPr>
              <w:t>550</w:t>
            </w:r>
          </w:p>
        </w:tc>
      </w:tr>
    </w:tbl>
    <w:p w14:paraId="72FB878A" w14:textId="77777777" w:rsidR="00810F24" w:rsidRDefault="00810F24" w:rsidP="00226E76">
      <w:pPr>
        <w:tabs>
          <w:tab w:val="left" w:pos="3810"/>
        </w:tabs>
      </w:pPr>
    </w:p>
    <w:p w14:paraId="368BBB0F" w14:textId="77777777" w:rsidR="00810F24" w:rsidRDefault="00810F24" w:rsidP="00226E76">
      <w:pPr>
        <w:tabs>
          <w:tab w:val="left" w:pos="3810"/>
        </w:tabs>
      </w:pPr>
    </w:p>
    <w:p w14:paraId="29940717" w14:textId="77777777" w:rsidR="00810F24" w:rsidRDefault="00810F24" w:rsidP="00226E76">
      <w:pPr>
        <w:tabs>
          <w:tab w:val="left" w:pos="3810"/>
        </w:tabs>
      </w:pPr>
    </w:p>
    <w:p w14:paraId="2EE0D2A0" w14:textId="77777777" w:rsidR="00810F24" w:rsidRDefault="00810F24" w:rsidP="00226E76">
      <w:pPr>
        <w:tabs>
          <w:tab w:val="left" w:pos="3810"/>
        </w:tabs>
      </w:pPr>
    </w:p>
    <w:p w14:paraId="01FD12BB" w14:textId="77777777" w:rsidR="00810F24" w:rsidRDefault="00810F24" w:rsidP="00226E76">
      <w:pPr>
        <w:tabs>
          <w:tab w:val="left" w:pos="3810"/>
        </w:tabs>
      </w:pPr>
    </w:p>
    <w:p w14:paraId="64C431CD" w14:textId="77777777" w:rsidR="00810F24" w:rsidRDefault="00810F24" w:rsidP="00226E76">
      <w:pPr>
        <w:tabs>
          <w:tab w:val="left" w:pos="3810"/>
        </w:tabs>
      </w:pPr>
    </w:p>
    <w:p w14:paraId="55B76336" w14:textId="77777777" w:rsidR="00810F24" w:rsidRDefault="00810F24" w:rsidP="00226E76">
      <w:pPr>
        <w:tabs>
          <w:tab w:val="left" w:pos="3810"/>
        </w:tabs>
      </w:pPr>
    </w:p>
    <w:p w14:paraId="7765E202" w14:textId="77777777" w:rsidR="00810F24" w:rsidRDefault="00810F24" w:rsidP="00226E76">
      <w:pPr>
        <w:tabs>
          <w:tab w:val="left" w:pos="3810"/>
        </w:tabs>
      </w:pPr>
    </w:p>
    <w:p w14:paraId="1A9C6D4D" w14:textId="77777777" w:rsidR="00810F24" w:rsidRDefault="00810F24" w:rsidP="00226E76">
      <w:pPr>
        <w:tabs>
          <w:tab w:val="left" w:pos="3810"/>
        </w:tabs>
      </w:pPr>
    </w:p>
    <w:p w14:paraId="7E19DF23" w14:textId="77777777" w:rsidR="00810F24" w:rsidRDefault="00810F24" w:rsidP="00226E76">
      <w:pPr>
        <w:tabs>
          <w:tab w:val="left" w:pos="3810"/>
        </w:tabs>
      </w:pPr>
    </w:p>
    <w:p w14:paraId="41923C73" w14:textId="77777777" w:rsidR="00810F24" w:rsidRDefault="00810F24" w:rsidP="00226E76">
      <w:pPr>
        <w:tabs>
          <w:tab w:val="left" w:pos="3810"/>
        </w:tabs>
      </w:pPr>
    </w:p>
    <w:p w14:paraId="2225CFA3" w14:textId="77777777" w:rsidR="00810F24" w:rsidRDefault="00810F24" w:rsidP="00226E76">
      <w:pPr>
        <w:tabs>
          <w:tab w:val="left" w:pos="3810"/>
        </w:tabs>
      </w:pPr>
    </w:p>
    <w:p w14:paraId="1F9B5B1C" w14:textId="77777777" w:rsidR="00810F24" w:rsidRDefault="00810F24" w:rsidP="00226E76">
      <w:pPr>
        <w:tabs>
          <w:tab w:val="left" w:pos="3810"/>
        </w:tabs>
      </w:pPr>
    </w:p>
    <w:p w14:paraId="2603122C" w14:textId="77777777" w:rsidR="00810F24" w:rsidRDefault="00810F24" w:rsidP="00226E76">
      <w:pPr>
        <w:tabs>
          <w:tab w:val="left" w:pos="3810"/>
        </w:tabs>
      </w:pPr>
    </w:p>
    <w:p w14:paraId="5EDCE305" w14:textId="77777777" w:rsidR="00810F24" w:rsidRDefault="00810F24" w:rsidP="00226E76">
      <w:pPr>
        <w:tabs>
          <w:tab w:val="left" w:pos="3810"/>
        </w:tabs>
      </w:pPr>
    </w:p>
    <w:p w14:paraId="5AFE2A21" w14:textId="77777777" w:rsidR="00810F24" w:rsidRDefault="00810F24" w:rsidP="00226E76">
      <w:pPr>
        <w:tabs>
          <w:tab w:val="left" w:pos="3810"/>
        </w:tabs>
      </w:pPr>
    </w:p>
    <w:p w14:paraId="63A322BB" w14:textId="77777777" w:rsidR="00810F24" w:rsidRDefault="00810F24" w:rsidP="00226E76">
      <w:pPr>
        <w:tabs>
          <w:tab w:val="left" w:pos="3810"/>
        </w:tabs>
      </w:pPr>
    </w:p>
    <w:p w14:paraId="04784B9C" w14:textId="77777777" w:rsidR="00810F24" w:rsidRDefault="00810F24" w:rsidP="00226E76">
      <w:pPr>
        <w:tabs>
          <w:tab w:val="left" w:pos="3810"/>
        </w:tabs>
      </w:pPr>
    </w:p>
    <w:p w14:paraId="15F953D3" w14:textId="77777777" w:rsidR="00810F24" w:rsidRDefault="00810F24" w:rsidP="00226E76">
      <w:pPr>
        <w:tabs>
          <w:tab w:val="left" w:pos="3810"/>
        </w:tabs>
      </w:pPr>
    </w:p>
    <w:p w14:paraId="19118951" w14:textId="77777777" w:rsidR="00810F24" w:rsidRDefault="00810F24" w:rsidP="00226E76">
      <w:pPr>
        <w:tabs>
          <w:tab w:val="left" w:pos="3810"/>
        </w:tabs>
      </w:pPr>
    </w:p>
    <w:p w14:paraId="50CD9CBA" w14:textId="77777777" w:rsidR="00810F24" w:rsidRDefault="00810F24" w:rsidP="00226E76">
      <w:pPr>
        <w:tabs>
          <w:tab w:val="left" w:pos="3810"/>
        </w:tabs>
      </w:pPr>
    </w:p>
    <w:p w14:paraId="7B025D2A" w14:textId="77777777" w:rsidR="00810F24" w:rsidRDefault="00810F24" w:rsidP="00226E76">
      <w:pPr>
        <w:tabs>
          <w:tab w:val="left" w:pos="3810"/>
        </w:tabs>
      </w:pPr>
    </w:p>
    <w:p w14:paraId="24BD0D0B" w14:textId="77777777" w:rsidR="00810F24" w:rsidRDefault="00810F24" w:rsidP="00226E76">
      <w:pPr>
        <w:tabs>
          <w:tab w:val="left" w:pos="3810"/>
        </w:tabs>
      </w:pPr>
    </w:p>
    <w:p w14:paraId="03AA3159" w14:textId="77777777" w:rsidR="00810F24" w:rsidRPr="00FF09B2" w:rsidRDefault="00810F24" w:rsidP="00226E76">
      <w:pPr>
        <w:jc w:val="right"/>
        <w:rPr>
          <w:vertAlign w:val="superscript"/>
        </w:rPr>
      </w:pPr>
      <w:r w:rsidRPr="003C2FC7">
        <w:t xml:space="preserve">2. melléklet a </w:t>
      </w:r>
      <w:r>
        <w:t>6</w:t>
      </w:r>
      <w:r w:rsidRPr="003C2FC7">
        <w:t>/2016. (</w:t>
      </w:r>
      <w:r>
        <w:t>III.31.</w:t>
      </w:r>
      <w:r w:rsidRPr="003C2FC7">
        <w:t>) önkormányzati rendelethez</w:t>
      </w:r>
      <w:r w:rsidR="00D75AFE" w:rsidRPr="00FF09B2">
        <w:rPr>
          <w:rStyle w:val="Lbjegyzet-hivatkozs"/>
        </w:rPr>
        <w:footnoteReference w:id="6"/>
      </w:r>
      <w:r w:rsidR="00FF09B2" w:rsidRPr="00FF09B2">
        <w:rPr>
          <w:vertAlign w:val="superscript"/>
        </w:rPr>
        <w:t>,</w:t>
      </w:r>
      <w:r w:rsidR="0062357B" w:rsidRPr="00FF09B2">
        <w:rPr>
          <w:rStyle w:val="Lbjegyzet-hivatkozs"/>
        </w:rPr>
        <w:footnoteReference w:id="7"/>
      </w:r>
      <w:r w:rsidR="00FF09B2" w:rsidRPr="00FF09B2">
        <w:rPr>
          <w:vertAlign w:val="superscript"/>
        </w:rPr>
        <w:t>,</w:t>
      </w:r>
      <w:r w:rsidR="00097B1F" w:rsidRPr="00FF09B2">
        <w:rPr>
          <w:rStyle w:val="Lbjegyzet-hivatkozs"/>
        </w:rPr>
        <w:footnoteReference w:id="8"/>
      </w:r>
      <w:r w:rsidR="00FF09B2" w:rsidRPr="00FF09B2">
        <w:rPr>
          <w:vertAlign w:val="superscript"/>
        </w:rPr>
        <w:t>,</w:t>
      </w:r>
      <w:r w:rsidR="006A6621" w:rsidRPr="00FF09B2">
        <w:rPr>
          <w:rStyle w:val="Lbjegyzet-hivatkozs"/>
        </w:rPr>
        <w:footnoteReference w:id="9"/>
      </w:r>
      <w:r w:rsidR="00FF09B2" w:rsidRPr="00FF09B2">
        <w:rPr>
          <w:vertAlign w:val="superscript"/>
        </w:rPr>
        <w:t>,</w:t>
      </w:r>
      <w:r w:rsidR="00BA1D5B" w:rsidRPr="00FF09B2">
        <w:rPr>
          <w:rStyle w:val="Lbjegyzet-hivatkozs"/>
        </w:rPr>
        <w:footnoteReference w:id="10"/>
      </w:r>
      <w:r w:rsidR="00FF09B2" w:rsidRPr="00FF09B2">
        <w:rPr>
          <w:vertAlign w:val="superscript"/>
        </w:rPr>
        <w:t>,</w:t>
      </w:r>
      <w:r w:rsidR="0015200C" w:rsidRPr="00FF09B2">
        <w:rPr>
          <w:rStyle w:val="Lbjegyzet-hivatkozs"/>
        </w:rPr>
        <w:footnoteReference w:id="11"/>
      </w:r>
      <w:r w:rsidR="00FF09B2" w:rsidRPr="00FF09B2">
        <w:rPr>
          <w:vertAlign w:val="superscript"/>
        </w:rPr>
        <w:t>,</w:t>
      </w:r>
      <w:r w:rsidR="00A01C0C" w:rsidRPr="00FF09B2">
        <w:rPr>
          <w:rStyle w:val="Lbjegyzet-hivatkozs"/>
        </w:rPr>
        <w:footnoteReference w:id="12"/>
      </w:r>
      <w:r w:rsidR="00FF09B2" w:rsidRPr="00FF09B2">
        <w:rPr>
          <w:vertAlign w:val="superscript"/>
        </w:rPr>
        <w:t>,</w:t>
      </w:r>
      <w:r w:rsidR="00FF09B2" w:rsidRPr="00FF09B2">
        <w:rPr>
          <w:rStyle w:val="Lbjegyzet-hivatkozs"/>
        </w:rPr>
        <w:footnoteReference w:id="13"/>
      </w:r>
    </w:p>
    <w:p w14:paraId="3333C859" w14:textId="77777777" w:rsidR="00810F24" w:rsidRPr="003C2FC7" w:rsidRDefault="00810F24" w:rsidP="00226E76"/>
    <w:p w14:paraId="6499CDD4" w14:textId="77777777" w:rsidR="0015200C" w:rsidRPr="003C2FC7" w:rsidRDefault="0015200C" w:rsidP="0015200C"/>
    <w:p w14:paraId="7B7A3380" w14:textId="77777777" w:rsidR="00FF09B2" w:rsidRPr="00090965" w:rsidRDefault="00FF09B2" w:rsidP="00FF09B2">
      <w:pPr>
        <w:pStyle w:val="Szvegtrzs21"/>
        <w:numPr>
          <w:ilvl w:val="0"/>
          <w:numId w:val="8"/>
        </w:numPr>
        <w:tabs>
          <w:tab w:val="clear" w:pos="851"/>
          <w:tab w:val="left" w:pos="-426"/>
        </w:tabs>
        <w:ind w:left="360"/>
        <w:jc w:val="both"/>
        <w:rPr>
          <w:sz w:val="24"/>
          <w:szCs w:val="24"/>
        </w:rPr>
      </w:pPr>
      <w:r w:rsidRPr="00090965">
        <w:rPr>
          <w:sz w:val="24"/>
          <w:szCs w:val="24"/>
        </w:rPr>
        <w:t xml:space="preserve">A szociális étkeztetés keretében nyújtott ebéd intézményi térítési díja: 605,-Ft/nap </w:t>
      </w:r>
    </w:p>
    <w:p w14:paraId="1A16AE83" w14:textId="77777777" w:rsidR="00FF09B2" w:rsidRPr="00090965" w:rsidRDefault="00FF09B2" w:rsidP="00FF09B2">
      <w:pPr>
        <w:pStyle w:val="Szvegtrzs21"/>
        <w:tabs>
          <w:tab w:val="clear" w:pos="851"/>
          <w:tab w:val="left" w:pos="-426"/>
        </w:tabs>
        <w:ind w:left="720"/>
        <w:jc w:val="both"/>
        <w:rPr>
          <w:sz w:val="24"/>
          <w:szCs w:val="24"/>
        </w:rPr>
      </w:pPr>
      <w:r w:rsidRPr="00090965">
        <w:rPr>
          <w:sz w:val="24"/>
          <w:szCs w:val="24"/>
        </w:rPr>
        <w:t>Kiszállítás esetén a díj megemelésre kerül 195,-Ft-tal.</w:t>
      </w:r>
    </w:p>
    <w:p w14:paraId="7331988D" w14:textId="77777777" w:rsidR="00FF09B2" w:rsidRPr="00090965" w:rsidRDefault="00FF09B2" w:rsidP="00FF09B2">
      <w:pPr>
        <w:pStyle w:val="Szvegtrzs21"/>
        <w:tabs>
          <w:tab w:val="clear" w:pos="851"/>
          <w:tab w:val="left" w:pos="-426"/>
        </w:tabs>
        <w:ind w:firstLine="420"/>
        <w:jc w:val="both"/>
        <w:rPr>
          <w:sz w:val="24"/>
          <w:szCs w:val="24"/>
        </w:rPr>
      </w:pPr>
    </w:p>
    <w:p w14:paraId="50B64591" w14:textId="77777777" w:rsidR="00FF09B2" w:rsidRPr="00090965" w:rsidRDefault="00FF09B2" w:rsidP="00FF09B2">
      <w:pPr>
        <w:numPr>
          <w:ilvl w:val="0"/>
          <w:numId w:val="8"/>
        </w:numPr>
        <w:tabs>
          <w:tab w:val="left" w:pos="426"/>
          <w:tab w:val="left" w:pos="851"/>
        </w:tabs>
        <w:suppressAutoHyphens/>
        <w:ind w:left="360"/>
        <w:jc w:val="both"/>
      </w:pPr>
      <w:r w:rsidRPr="00090965">
        <w:t xml:space="preserve">Házi segítségnyújtás intézményi térítési óradíja        </w:t>
      </w:r>
    </w:p>
    <w:p w14:paraId="7B97BEB0" w14:textId="77777777" w:rsidR="00FF09B2" w:rsidRPr="00090965" w:rsidRDefault="00FF09B2" w:rsidP="00FF09B2">
      <w:pPr>
        <w:pStyle w:val="Listaszerbekezds"/>
        <w:numPr>
          <w:ilvl w:val="1"/>
          <w:numId w:val="13"/>
        </w:numPr>
        <w:tabs>
          <w:tab w:val="left" w:pos="851"/>
        </w:tabs>
        <w:suppressAutoHyphens/>
        <w:contextualSpacing/>
        <w:jc w:val="both"/>
      </w:pPr>
      <w:r w:rsidRPr="00090965">
        <w:t>gondozás igénybevétele esetén     550,-Ft/óra</w:t>
      </w:r>
    </w:p>
    <w:p w14:paraId="077B5F2D" w14:textId="77777777" w:rsidR="00FF09B2" w:rsidRPr="00090965" w:rsidRDefault="00FF09B2" w:rsidP="00FF09B2">
      <w:pPr>
        <w:tabs>
          <w:tab w:val="left" w:pos="851"/>
        </w:tabs>
        <w:suppressAutoHyphens/>
        <w:ind w:left="1080"/>
        <w:jc w:val="both"/>
      </w:pPr>
      <w:r w:rsidRPr="00090965">
        <w:t>2.2 segítés igénybevétele esetén         720,-Ft/óra</w:t>
      </w:r>
    </w:p>
    <w:p w14:paraId="22FEF0EE" w14:textId="77777777" w:rsidR="00FF09B2" w:rsidRPr="00090965" w:rsidRDefault="00FF09B2" w:rsidP="00FF09B2">
      <w:pPr>
        <w:tabs>
          <w:tab w:val="left" w:pos="851"/>
        </w:tabs>
        <w:suppressAutoHyphens/>
        <w:ind w:left="720"/>
        <w:jc w:val="both"/>
      </w:pPr>
    </w:p>
    <w:p w14:paraId="296D9B0D" w14:textId="77777777" w:rsidR="00FF09B2" w:rsidRPr="00090965" w:rsidRDefault="00FF09B2" w:rsidP="00FF09B2">
      <w:pPr>
        <w:numPr>
          <w:ilvl w:val="0"/>
          <w:numId w:val="8"/>
        </w:numPr>
        <w:tabs>
          <w:tab w:val="left" w:pos="426"/>
        </w:tabs>
        <w:suppressAutoHyphens/>
        <w:ind w:left="360"/>
        <w:jc w:val="both"/>
      </w:pPr>
      <w:r w:rsidRPr="00090965">
        <w:t>Jelzőrendszeres házi segítségnyújtás intézményi térítési díja: 500,-Ft/hó.</w:t>
      </w:r>
    </w:p>
    <w:p w14:paraId="6CE20B3A" w14:textId="77777777" w:rsidR="00FF09B2" w:rsidRPr="00090965" w:rsidRDefault="00FF09B2" w:rsidP="00FF09B2">
      <w:pPr>
        <w:pStyle w:val="Szvegtrzsbehzssal21"/>
        <w:ind w:left="708" w:firstLine="0"/>
        <w:rPr>
          <w:sz w:val="24"/>
          <w:szCs w:val="24"/>
        </w:rPr>
      </w:pPr>
    </w:p>
    <w:p w14:paraId="36D5912E" w14:textId="77777777" w:rsidR="00FF09B2" w:rsidRPr="00090965" w:rsidRDefault="00FF09B2" w:rsidP="00FF09B2">
      <w:pPr>
        <w:numPr>
          <w:ilvl w:val="0"/>
          <w:numId w:val="8"/>
        </w:numPr>
        <w:tabs>
          <w:tab w:val="left" w:pos="426"/>
        </w:tabs>
        <w:suppressAutoHyphens/>
        <w:ind w:left="360"/>
        <w:jc w:val="both"/>
      </w:pPr>
      <w:r w:rsidRPr="00090965">
        <w:t>Bentlakásos elhelyezést nyújtó ellátás intézményi térítési díja: 3.4</w:t>
      </w:r>
      <w:r>
        <w:t>0</w:t>
      </w:r>
      <w:r w:rsidRPr="00090965">
        <w:t>0,-Ft/nap</w:t>
      </w:r>
    </w:p>
    <w:p w14:paraId="3A2F54C6" w14:textId="77777777" w:rsidR="00FF09B2" w:rsidRPr="00090965" w:rsidRDefault="00FF09B2" w:rsidP="00FF09B2">
      <w:pPr>
        <w:tabs>
          <w:tab w:val="left" w:pos="851"/>
        </w:tabs>
        <w:suppressAutoHyphens/>
        <w:jc w:val="both"/>
      </w:pPr>
    </w:p>
    <w:p w14:paraId="44D3F936" w14:textId="77777777" w:rsidR="00FF09B2" w:rsidRPr="00090965" w:rsidRDefault="00FF09B2" w:rsidP="00FF09B2">
      <w:pPr>
        <w:numPr>
          <w:ilvl w:val="0"/>
          <w:numId w:val="8"/>
        </w:numPr>
        <w:tabs>
          <w:tab w:val="left" w:pos="426"/>
        </w:tabs>
        <w:suppressAutoHyphens/>
        <w:ind w:left="284" w:hanging="284"/>
        <w:jc w:val="both"/>
      </w:pPr>
      <w:r w:rsidRPr="00090965">
        <w:t xml:space="preserve">Demens betegek bentlakásos intézményben történő ellátásának intézményi térítési díja:       </w:t>
      </w:r>
      <w:r w:rsidRPr="00090965">
        <w:tab/>
      </w:r>
      <w:r w:rsidRPr="00090965">
        <w:tab/>
      </w:r>
      <w:r w:rsidRPr="00090965">
        <w:tab/>
      </w:r>
      <w:r w:rsidRPr="00090965">
        <w:tab/>
      </w:r>
      <w:r w:rsidRPr="00090965">
        <w:tab/>
      </w:r>
      <w:r w:rsidRPr="00090965">
        <w:tab/>
      </w:r>
      <w:r w:rsidRPr="00090965">
        <w:tab/>
      </w:r>
      <w:r w:rsidRPr="00090965">
        <w:tab/>
        <w:t xml:space="preserve">       </w:t>
      </w:r>
      <w:r>
        <w:t xml:space="preserve">                                        </w:t>
      </w:r>
      <w:r w:rsidRPr="00090965">
        <w:t>3.4</w:t>
      </w:r>
      <w:r>
        <w:t>0</w:t>
      </w:r>
      <w:r w:rsidRPr="00090965">
        <w:t>0,-Ft/nap</w:t>
      </w:r>
    </w:p>
    <w:p w14:paraId="130C58D3" w14:textId="77777777" w:rsidR="00FF09B2" w:rsidRPr="00090965" w:rsidRDefault="00FF09B2" w:rsidP="00FF09B2">
      <w:pPr>
        <w:numPr>
          <w:ilvl w:val="0"/>
          <w:numId w:val="8"/>
        </w:numPr>
        <w:tabs>
          <w:tab w:val="left" w:pos="426"/>
        </w:tabs>
        <w:suppressAutoHyphens/>
        <w:ind w:left="360"/>
        <w:jc w:val="both"/>
      </w:pPr>
      <w:r w:rsidRPr="00090965">
        <w:t>Nappali szociális ellátás esetén az intézményi térítési díj 0,-Ft/nap.</w:t>
      </w:r>
    </w:p>
    <w:p w14:paraId="5BB83FB6" w14:textId="77777777" w:rsidR="00FF09B2" w:rsidRPr="00090965" w:rsidRDefault="00FF09B2" w:rsidP="00FF09B2">
      <w:pPr>
        <w:tabs>
          <w:tab w:val="left" w:pos="851"/>
        </w:tabs>
        <w:suppressAutoHyphens/>
        <w:ind w:left="720"/>
        <w:jc w:val="both"/>
      </w:pPr>
    </w:p>
    <w:p w14:paraId="467117A3" w14:textId="77777777" w:rsidR="00FF09B2" w:rsidRPr="00090965" w:rsidRDefault="00FF09B2" w:rsidP="00FF09B2">
      <w:pPr>
        <w:numPr>
          <w:ilvl w:val="0"/>
          <w:numId w:val="8"/>
        </w:numPr>
        <w:tabs>
          <w:tab w:val="left" w:pos="426"/>
        </w:tabs>
        <w:suppressAutoHyphens/>
        <w:ind w:left="360"/>
        <w:jc w:val="both"/>
      </w:pPr>
      <w:r w:rsidRPr="00090965">
        <w:t xml:space="preserve">Fogyatékos és demens személyek nappali intézményi ellátásának térítési díja </w:t>
      </w:r>
    </w:p>
    <w:p w14:paraId="7BA49EFA" w14:textId="77777777" w:rsidR="00FF09B2" w:rsidRPr="00090965" w:rsidRDefault="00FF09B2" w:rsidP="00FF09B2">
      <w:pPr>
        <w:pStyle w:val="Listaszerbekezds"/>
        <w:numPr>
          <w:ilvl w:val="1"/>
          <w:numId w:val="12"/>
        </w:numPr>
        <w:tabs>
          <w:tab w:val="left" w:pos="851"/>
        </w:tabs>
        <w:suppressAutoHyphens/>
        <w:contextualSpacing/>
        <w:jc w:val="both"/>
      </w:pPr>
      <w:r w:rsidRPr="00090965">
        <w:t>étkezés igénybevételével: 0,-Ft/nap</w:t>
      </w:r>
      <w:r w:rsidRPr="00090965">
        <w:tab/>
      </w:r>
      <w:r w:rsidRPr="00090965">
        <w:tab/>
      </w:r>
      <w:r w:rsidRPr="00090965">
        <w:tab/>
        <w:t xml:space="preserve">                     </w:t>
      </w:r>
    </w:p>
    <w:p w14:paraId="7573EA0F" w14:textId="77777777" w:rsidR="00FF09B2" w:rsidRPr="00090965" w:rsidRDefault="00FF09B2" w:rsidP="00FF09B2">
      <w:pPr>
        <w:pStyle w:val="Listaszerbekezds"/>
        <w:numPr>
          <w:ilvl w:val="1"/>
          <w:numId w:val="12"/>
        </w:numPr>
        <w:tabs>
          <w:tab w:val="left" w:pos="851"/>
        </w:tabs>
        <w:suppressAutoHyphens/>
        <w:contextualSpacing/>
        <w:jc w:val="both"/>
      </w:pPr>
      <w:r w:rsidRPr="00090965">
        <w:t>étkezés igénybevétele nélkül: 0,-Ft/nap</w:t>
      </w:r>
    </w:p>
    <w:p w14:paraId="7AE72A6C" w14:textId="77777777" w:rsidR="00FF09B2" w:rsidRPr="00090965" w:rsidRDefault="00FF09B2" w:rsidP="00FF09B2">
      <w:pPr>
        <w:tabs>
          <w:tab w:val="left" w:pos="851"/>
        </w:tabs>
        <w:suppressAutoHyphens/>
        <w:jc w:val="both"/>
      </w:pPr>
    </w:p>
    <w:p w14:paraId="11535D82" w14:textId="77777777" w:rsidR="00FF09B2" w:rsidRPr="00BA29EC" w:rsidRDefault="00FF09B2" w:rsidP="00FF09B2">
      <w:pPr>
        <w:pStyle w:val="Default"/>
        <w:numPr>
          <w:ilvl w:val="0"/>
          <w:numId w:val="8"/>
        </w:numPr>
        <w:ind w:left="360"/>
      </w:pPr>
      <w:r w:rsidRPr="00BA29EC">
        <w:t xml:space="preserve">Támogató szolgálat térítési díja </w:t>
      </w:r>
    </w:p>
    <w:p w14:paraId="463709D6" w14:textId="77777777" w:rsidR="00FF09B2" w:rsidRPr="00090965" w:rsidRDefault="00FF09B2" w:rsidP="00FF09B2">
      <w:pPr>
        <w:pStyle w:val="Default"/>
        <w:ind w:left="360"/>
        <w:rPr>
          <w:sz w:val="10"/>
          <w:szCs w:val="10"/>
        </w:rPr>
      </w:pPr>
    </w:p>
    <w:p w14:paraId="488126C4" w14:textId="77777777" w:rsidR="00FF09B2" w:rsidRPr="00BA29EC" w:rsidRDefault="00FF09B2" w:rsidP="00FF09B2">
      <w:pPr>
        <w:pStyle w:val="Default"/>
        <w:ind w:left="1134" w:firstLine="12"/>
      </w:pPr>
      <w:r w:rsidRPr="00BA29EC">
        <w:t xml:space="preserve">8.1 személyes segítés esetében 0,-Ft/óra </w:t>
      </w:r>
    </w:p>
    <w:p w14:paraId="1DB906BF" w14:textId="77777777" w:rsidR="00FF09B2" w:rsidRPr="00BA29EC" w:rsidRDefault="00FF09B2" w:rsidP="00FF09B2">
      <w:pPr>
        <w:pStyle w:val="Default"/>
        <w:ind w:left="1134"/>
      </w:pPr>
      <w:r w:rsidRPr="00BA29EC">
        <w:t xml:space="preserve">8.2 szállítási igénybevétele esetén a km díj 0,-Ft/km </w:t>
      </w:r>
    </w:p>
    <w:p w14:paraId="5E44832F" w14:textId="77777777" w:rsidR="00FF09B2" w:rsidRPr="00090965" w:rsidRDefault="00FF09B2" w:rsidP="00FF09B2">
      <w:pPr>
        <w:pStyle w:val="Default"/>
        <w:ind w:left="708"/>
        <w:rPr>
          <w:sz w:val="23"/>
          <w:szCs w:val="23"/>
        </w:rPr>
      </w:pPr>
    </w:p>
    <w:p w14:paraId="05698BF4" w14:textId="77777777" w:rsidR="00FF09B2" w:rsidRPr="00BA29EC" w:rsidRDefault="00FF09B2" w:rsidP="00FF09B2">
      <w:pPr>
        <w:pStyle w:val="Default"/>
        <w:numPr>
          <w:ilvl w:val="0"/>
          <w:numId w:val="8"/>
        </w:numPr>
        <w:ind w:left="360"/>
        <w:jc w:val="both"/>
      </w:pPr>
      <w:r w:rsidRPr="00BA29EC">
        <w:t xml:space="preserve">Támogató szolgálat térítési díja szociálisan nem rászorult személyeknek </w:t>
      </w:r>
    </w:p>
    <w:p w14:paraId="3D2AB601" w14:textId="77777777" w:rsidR="00FF09B2" w:rsidRPr="00090965" w:rsidRDefault="00FF09B2" w:rsidP="00FF09B2">
      <w:pPr>
        <w:pStyle w:val="Default"/>
        <w:ind w:left="360"/>
        <w:rPr>
          <w:sz w:val="10"/>
          <w:szCs w:val="10"/>
        </w:rPr>
      </w:pPr>
    </w:p>
    <w:p w14:paraId="2A951E34" w14:textId="77777777" w:rsidR="00FF09B2" w:rsidRPr="00BA29EC" w:rsidRDefault="00FF09B2" w:rsidP="00FF09B2">
      <w:pPr>
        <w:pStyle w:val="Default"/>
        <w:ind w:left="1134"/>
      </w:pPr>
      <w:r w:rsidRPr="00BA29EC">
        <w:t xml:space="preserve">9.1 személyes segítés esetében 0,-Ft/óra </w:t>
      </w:r>
    </w:p>
    <w:p w14:paraId="35B48290" w14:textId="77777777" w:rsidR="00FF09B2" w:rsidRPr="00BA29EC" w:rsidRDefault="00FF09B2" w:rsidP="00FF09B2">
      <w:pPr>
        <w:pStyle w:val="Default"/>
        <w:ind w:left="1134"/>
      </w:pPr>
      <w:r w:rsidRPr="00BA29EC">
        <w:t>9.2 szállítási igénybevétele esetén a km díj 0,-Ft/km</w:t>
      </w:r>
      <w:r>
        <w:t>”</w:t>
      </w:r>
    </w:p>
    <w:p w14:paraId="6901A7B3" w14:textId="77777777" w:rsidR="00FF09B2" w:rsidRPr="003C2FC7" w:rsidRDefault="00FF09B2" w:rsidP="00FF09B2">
      <w:pPr>
        <w:tabs>
          <w:tab w:val="left" w:pos="851"/>
        </w:tabs>
        <w:suppressAutoHyphens/>
        <w:jc w:val="both"/>
      </w:pPr>
    </w:p>
    <w:p w14:paraId="7F8B729D" w14:textId="77777777" w:rsidR="00FF09B2" w:rsidRPr="004851F1" w:rsidRDefault="00FF09B2" w:rsidP="00FF09B2">
      <w:pPr>
        <w:rPr>
          <w:sz w:val="22"/>
          <w:szCs w:val="22"/>
        </w:rPr>
      </w:pPr>
    </w:p>
    <w:p w14:paraId="23B8E327" w14:textId="77777777" w:rsidR="00810F24" w:rsidRPr="004618BC" w:rsidRDefault="00810F24" w:rsidP="00226E76">
      <w:pPr>
        <w:tabs>
          <w:tab w:val="left" w:pos="3810"/>
        </w:tabs>
      </w:pPr>
      <w:r>
        <w:tab/>
      </w:r>
    </w:p>
    <w:p w14:paraId="06EF1B39" w14:textId="77777777" w:rsidR="00810F24" w:rsidRDefault="00810F24"/>
    <w:sectPr w:rsidR="00810F24" w:rsidSect="00E27832">
      <w:footerReference w:type="even" r:id="rId8"/>
      <w:footerReference w:type="default" r:id="rId9"/>
      <w:footerReference w:type="first" r:id="rId10"/>
      <w:pgSz w:w="11906" w:h="16838"/>
      <w:pgMar w:top="8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4D12" w14:textId="77777777" w:rsidR="00810F24" w:rsidRDefault="00810F24" w:rsidP="009E3672">
      <w:r>
        <w:separator/>
      </w:r>
    </w:p>
  </w:endnote>
  <w:endnote w:type="continuationSeparator" w:id="0">
    <w:p w14:paraId="18F1DEB9" w14:textId="77777777" w:rsidR="00810F24" w:rsidRDefault="00810F24" w:rsidP="009E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932D" w14:textId="77777777" w:rsidR="00810F24" w:rsidRDefault="00810F2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2F00987" w14:textId="77777777" w:rsidR="00810F24" w:rsidRDefault="00810F2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6E78" w14:textId="77777777" w:rsidR="00810F24" w:rsidRDefault="00810F24" w:rsidP="008C193C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A68BD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0DCE" w14:textId="77777777" w:rsidR="00810F24" w:rsidRDefault="00810F24" w:rsidP="009B78EF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A68BD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1B32" w14:textId="77777777" w:rsidR="00810F24" w:rsidRDefault="00810F24" w:rsidP="009E3672">
      <w:r>
        <w:separator/>
      </w:r>
    </w:p>
  </w:footnote>
  <w:footnote w:type="continuationSeparator" w:id="0">
    <w:p w14:paraId="56AEF354" w14:textId="77777777" w:rsidR="00810F24" w:rsidRDefault="00810F24" w:rsidP="009E3672">
      <w:r>
        <w:continuationSeparator/>
      </w:r>
    </w:p>
  </w:footnote>
  <w:footnote w:id="1">
    <w:p w14:paraId="75D323BB" w14:textId="77777777" w:rsidR="00B07DE1" w:rsidRDefault="00B07DE1">
      <w:pPr>
        <w:pStyle w:val="Lbjegyzetszveg"/>
      </w:pPr>
      <w:r>
        <w:rPr>
          <w:rStyle w:val="Lbjegyzet-hivatkozs"/>
        </w:rPr>
        <w:footnoteRef/>
      </w:r>
      <w:r>
        <w:t xml:space="preserve"> Módosította a 18/2021. (X.28.) önkormányzati rendelet. Hatályba lép: 2021. október 29.</w:t>
      </w:r>
    </w:p>
  </w:footnote>
  <w:footnote w:id="2">
    <w:p w14:paraId="400EA1DD" w14:textId="77777777" w:rsidR="00BE0750" w:rsidRDefault="00BE0750">
      <w:pPr>
        <w:pStyle w:val="Lbjegyzetszveg"/>
      </w:pPr>
      <w:r>
        <w:rPr>
          <w:rStyle w:val="Lbjegyzet-hivatkozs"/>
        </w:rPr>
        <w:footnoteRef/>
      </w:r>
      <w:r>
        <w:t xml:space="preserve"> Módosította az 5/2018. (III.29.) önkormányzati rendelet. Hatályba lép: 2018. március 30.</w:t>
      </w:r>
    </w:p>
  </w:footnote>
  <w:footnote w:id="3">
    <w:p w14:paraId="0C64688A" w14:textId="77777777" w:rsidR="00BE0750" w:rsidRDefault="00BE0750">
      <w:pPr>
        <w:pStyle w:val="Lbjegyzetszveg"/>
      </w:pPr>
      <w:r>
        <w:rPr>
          <w:rStyle w:val="Lbjegyzet-hivatkozs"/>
        </w:rPr>
        <w:footnoteRef/>
      </w:r>
      <w:r>
        <w:t xml:space="preserve"> Kiegészítette az 5/2018. (III.29.) önkormányzati rendelet. Hatályba lép: 2018. március 30.</w:t>
      </w:r>
    </w:p>
  </w:footnote>
  <w:footnote w:id="4">
    <w:p w14:paraId="3BE9B249" w14:textId="34B8BF60" w:rsidR="00D71763" w:rsidRDefault="00D71763">
      <w:pPr>
        <w:pStyle w:val="Lbjegyzetszveg"/>
      </w:pPr>
      <w:r>
        <w:rPr>
          <w:rStyle w:val="Lbjegyzet-hivatkozs"/>
        </w:rPr>
        <w:footnoteRef/>
      </w:r>
      <w:r>
        <w:t xml:space="preserve"> Módosította a 17/2022. (IX.29.) önkormányzati rendelet. Hatályba lép: 2022. november 1.</w:t>
      </w:r>
    </w:p>
  </w:footnote>
  <w:footnote w:id="5">
    <w:p w14:paraId="2EA709DD" w14:textId="391A6381" w:rsidR="00A96F66" w:rsidRDefault="00A96F66">
      <w:pPr>
        <w:pStyle w:val="Lbjegyzetszveg"/>
      </w:pPr>
      <w:r>
        <w:rPr>
          <w:rStyle w:val="Lbjegyzet-hivatkozs"/>
        </w:rPr>
        <w:footnoteRef/>
      </w:r>
      <w:r>
        <w:t xml:space="preserve"> Módosította a 17/2022. (IX.29.) önkormányzati rendelet. Hatályba lép: 2022. november 1.</w:t>
      </w:r>
    </w:p>
  </w:footnote>
  <w:footnote w:id="6">
    <w:p w14:paraId="5FD7A55E" w14:textId="77777777" w:rsidR="00D75AFE" w:rsidRDefault="00D75AFE">
      <w:pPr>
        <w:pStyle w:val="Lbjegyzetszveg"/>
      </w:pPr>
      <w:r>
        <w:rPr>
          <w:rStyle w:val="Lbjegyzet-hivatkozs"/>
        </w:rPr>
        <w:footnoteRef/>
      </w:r>
      <w:r>
        <w:t xml:space="preserve"> Módosította a 3/2020. (II.27.) önkormányzati rendelet. Hatályba lép: 2020. április 1.</w:t>
      </w:r>
    </w:p>
  </w:footnote>
  <w:footnote w:id="7">
    <w:p w14:paraId="6EEFE329" w14:textId="77777777" w:rsidR="0062357B" w:rsidRDefault="0062357B">
      <w:pPr>
        <w:pStyle w:val="Lbjegyzetszveg"/>
      </w:pPr>
      <w:r>
        <w:rPr>
          <w:rStyle w:val="Lbjegyzet-hivatkozs"/>
        </w:rPr>
        <w:footnoteRef/>
      </w:r>
      <w:r>
        <w:t xml:space="preserve"> Módosította a 16/2017. (IX.28.) önkormányzati rendelet. Hatályba lép: 2017. szeptember 29.</w:t>
      </w:r>
    </w:p>
  </w:footnote>
  <w:footnote w:id="8">
    <w:p w14:paraId="03EA8ED7" w14:textId="77777777" w:rsidR="00097B1F" w:rsidRDefault="00097B1F">
      <w:pPr>
        <w:pStyle w:val="Lbjegyzetszveg"/>
      </w:pPr>
      <w:r>
        <w:rPr>
          <w:rStyle w:val="Lbjegyzet-hivatkozs"/>
        </w:rPr>
        <w:footnoteRef/>
      </w:r>
      <w:r>
        <w:t xml:space="preserve"> Kiegészítette a 24/2017. (XII.14.) önkormányzati rendelet. Hatályba lép: 2017. december 15.</w:t>
      </w:r>
    </w:p>
  </w:footnote>
  <w:footnote w:id="9">
    <w:p w14:paraId="587673CB" w14:textId="77777777" w:rsidR="006A6621" w:rsidRDefault="006A6621">
      <w:pPr>
        <w:pStyle w:val="Lbjegyzetszveg"/>
      </w:pPr>
      <w:r>
        <w:rPr>
          <w:rStyle w:val="Lbjegyzet-hivatkozs"/>
        </w:rPr>
        <w:footnoteRef/>
      </w:r>
      <w:r>
        <w:t xml:space="preserve"> Módosította a 4/2018. (II.22.) önkormányzati rendelet. Hatályba lép: 2018. február 23.</w:t>
      </w:r>
    </w:p>
  </w:footnote>
  <w:footnote w:id="10">
    <w:p w14:paraId="53451A99" w14:textId="77777777" w:rsidR="00BA1D5B" w:rsidRDefault="00BA1D5B">
      <w:pPr>
        <w:pStyle w:val="Lbjegyzetszveg"/>
      </w:pPr>
      <w:r>
        <w:rPr>
          <w:rStyle w:val="Lbjegyzet-hivatkozs"/>
        </w:rPr>
        <w:footnoteRef/>
      </w:r>
      <w:r>
        <w:t xml:space="preserve"> Módosította a 14/2018. (XI.29.) önkormányzati rendelet. Hatályba lép: 2018. november 30.</w:t>
      </w:r>
    </w:p>
  </w:footnote>
  <w:footnote w:id="11">
    <w:p w14:paraId="1D1A2FFC" w14:textId="77777777" w:rsidR="0015200C" w:rsidRDefault="0015200C">
      <w:pPr>
        <w:pStyle w:val="Lbjegyzetszveg"/>
      </w:pPr>
      <w:r>
        <w:rPr>
          <w:rStyle w:val="Lbjegyzet-hivatkozs"/>
        </w:rPr>
        <w:footnoteRef/>
      </w:r>
      <w:r>
        <w:t xml:space="preserve"> Módosította az 5/2019. (II.28.) önkormányzati rendelet. Hatályba lép: 2019. március 1. </w:t>
      </w:r>
    </w:p>
  </w:footnote>
  <w:footnote w:id="12">
    <w:p w14:paraId="10AF8634" w14:textId="77777777" w:rsidR="00A01C0C" w:rsidRDefault="00A01C0C">
      <w:pPr>
        <w:pStyle w:val="Lbjegyzetszveg"/>
      </w:pPr>
      <w:r>
        <w:rPr>
          <w:rStyle w:val="Lbjegyzet-hivatkozs"/>
        </w:rPr>
        <w:footnoteRef/>
      </w:r>
      <w:r>
        <w:t xml:space="preserve"> Módosította a 6/2019. (III.28.) önkormányzati rendelet. Hatályba lép: 2019. március 30.</w:t>
      </w:r>
    </w:p>
  </w:footnote>
  <w:footnote w:id="13">
    <w:p w14:paraId="38BC4073" w14:textId="77777777" w:rsidR="00FF09B2" w:rsidRDefault="00FF09B2">
      <w:pPr>
        <w:pStyle w:val="Lbjegyzetszveg"/>
      </w:pPr>
      <w:r>
        <w:rPr>
          <w:rStyle w:val="Lbjegyzet-hivatkozs"/>
        </w:rPr>
        <w:footnoteRef/>
      </w:r>
      <w:r>
        <w:t xml:space="preserve"> Módosította a 6/2022. (III.31.) önkormányzati rendelet. Hatályba lép: 2022. április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0AB"/>
    <w:multiLevelType w:val="hybridMultilevel"/>
    <w:tmpl w:val="1446FFB2"/>
    <w:lvl w:ilvl="0" w:tplc="54BC3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823DC"/>
    <w:multiLevelType w:val="hybridMultilevel"/>
    <w:tmpl w:val="D0525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A5F18"/>
    <w:multiLevelType w:val="hybridMultilevel"/>
    <w:tmpl w:val="DF2A10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76EE6"/>
    <w:multiLevelType w:val="hybridMultilevel"/>
    <w:tmpl w:val="87B25F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63A93"/>
    <w:multiLevelType w:val="hybridMultilevel"/>
    <w:tmpl w:val="E322493E"/>
    <w:lvl w:ilvl="0" w:tplc="B1D010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746D8"/>
    <w:multiLevelType w:val="hybridMultilevel"/>
    <w:tmpl w:val="17E8A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E7584"/>
    <w:multiLevelType w:val="hybridMultilevel"/>
    <w:tmpl w:val="18EEC148"/>
    <w:lvl w:ilvl="0" w:tplc="6EA677FA"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7" w15:restartNumberingAfterBreak="0">
    <w:nsid w:val="42DA6D2F"/>
    <w:multiLevelType w:val="hybridMultilevel"/>
    <w:tmpl w:val="E01C533A"/>
    <w:lvl w:ilvl="0" w:tplc="8DA441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E878B8"/>
    <w:multiLevelType w:val="multilevel"/>
    <w:tmpl w:val="F7308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B6328EE"/>
    <w:multiLevelType w:val="hybridMultilevel"/>
    <w:tmpl w:val="A0CAE1EC"/>
    <w:lvl w:ilvl="0" w:tplc="0682FAA2">
      <w:start w:val="28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9743D8"/>
    <w:multiLevelType w:val="multilevel"/>
    <w:tmpl w:val="C8BED9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642B02AD"/>
    <w:multiLevelType w:val="hybridMultilevel"/>
    <w:tmpl w:val="203AB974"/>
    <w:lvl w:ilvl="0" w:tplc="7B5E3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0512EB"/>
    <w:multiLevelType w:val="hybridMultilevel"/>
    <w:tmpl w:val="E322493E"/>
    <w:lvl w:ilvl="0" w:tplc="B1D010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20DC9"/>
    <w:multiLevelType w:val="hybridMultilevel"/>
    <w:tmpl w:val="3AD2EA52"/>
    <w:lvl w:ilvl="0" w:tplc="459CF2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91578">
    <w:abstractNumId w:val="2"/>
  </w:num>
  <w:num w:numId="2" w16cid:durableId="473110115">
    <w:abstractNumId w:val="7"/>
  </w:num>
  <w:num w:numId="3" w16cid:durableId="1605730194">
    <w:abstractNumId w:val="13"/>
  </w:num>
  <w:num w:numId="4" w16cid:durableId="685638426">
    <w:abstractNumId w:val="0"/>
  </w:num>
  <w:num w:numId="5" w16cid:durableId="1909070646">
    <w:abstractNumId w:val="4"/>
  </w:num>
  <w:num w:numId="6" w16cid:durableId="121384480">
    <w:abstractNumId w:val="3"/>
  </w:num>
  <w:num w:numId="7" w16cid:durableId="1959556355">
    <w:abstractNumId w:val="12"/>
  </w:num>
  <w:num w:numId="8" w16cid:durableId="127433434">
    <w:abstractNumId w:val="5"/>
  </w:num>
  <w:num w:numId="9" w16cid:durableId="925043431">
    <w:abstractNumId w:val="9"/>
  </w:num>
  <w:num w:numId="10" w16cid:durableId="291864522">
    <w:abstractNumId w:val="11"/>
  </w:num>
  <w:num w:numId="11" w16cid:durableId="1275358065">
    <w:abstractNumId w:val="6"/>
  </w:num>
  <w:num w:numId="12" w16cid:durableId="840854797">
    <w:abstractNumId w:val="10"/>
  </w:num>
  <w:num w:numId="13" w16cid:durableId="1730421673">
    <w:abstractNumId w:val="8"/>
  </w:num>
  <w:num w:numId="14" w16cid:durableId="109485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76"/>
    <w:rsid w:val="00097B1F"/>
    <w:rsid w:val="0015200C"/>
    <w:rsid w:val="00226E76"/>
    <w:rsid w:val="002A68BD"/>
    <w:rsid w:val="003C2FC7"/>
    <w:rsid w:val="004618BC"/>
    <w:rsid w:val="005918CC"/>
    <w:rsid w:val="0062357B"/>
    <w:rsid w:val="00686548"/>
    <w:rsid w:val="006A224A"/>
    <w:rsid w:val="006A6621"/>
    <w:rsid w:val="00810F24"/>
    <w:rsid w:val="00865EF2"/>
    <w:rsid w:val="008C193C"/>
    <w:rsid w:val="008E2C9D"/>
    <w:rsid w:val="009B78EF"/>
    <w:rsid w:val="009E0F60"/>
    <w:rsid w:val="009E3672"/>
    <w:rsid w:val="00A01C0C"/>
    <w:rsid w:val="00A96F66"/>
    <w:rsid w:val="00B07DE1"/>
    <w:rsid w:val="00B9672E"/>
    <w:rsid w:val="00BA1D5B"/>
    <w:rsid w:val="00BE0750"/>
    <w:rsid w:val="00C27A5E"/>
    <w:rsid w:val="00CF5C5D"/>
    <w:rsid w:val="00D01BA7"/>
    <w:rsid w:val="00D150AB"/>
    <w:rsid w:val="00D71763"/>
    <w:rsid w:val="00D75AFE"/>
    <w:rsid w:val="00E27832"/>
    <w:rsid w:val="00F41AF3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17FC7"/>
  <w15:docId w15:val="{81BB5289-8A8E-4C46-9A50-1DECA719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6E76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26E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6E76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226E76"/>
  </w:style>
  <w:style w:type="paragraph" w:styleId="Szvegtrzs2">
    <w:name w:val="Body Text 2"/>
    <w:basedOn w:val="Norml"/>
    <w:link w:val="Szvegtrzs2Char"/>
    <w:uiPriority w:val="99"/>
    <w:rsid w:val="00226E76"/>
    <w:pPr>
      <w:jc w:val="both"/>
    </w:pPr>
    <w:rPr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2Char">
    <w:name w:val="Szövegtörzs 2 Char"/>
    <w:basedOn w:val="Bekezdsalapbettpusa"/>
    <w:link w:val="Szvegtrzs2"/>
    <w:uiPriority w:val="99"/>
    <w:rsid w:val="00226E76"/>
    <w:rPr>
      <w:rFonts w:ascii="Times New Roman" w:hAnsi="Times New Roman" w:cs="Times New Roman"/>
      <w:i/>
      <w:iCs/>
      <w:sz w:val="20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1">
    <w:name w:val="Char1"/>
    <w:basedOn w:val="Norml"/>
    <w:uiPriority w:val="99"/>
    <w:rsid w:val="00226E7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226E76"/>
    <w:pPr>
      <w:ind w:left="708"/>
    </w:pPr>
  </w:style>
  <w:style w:type="paragraph" w:customStyle="1" w:styleId="Szvegtrzs21">
    <w:name w:val="Szövegtörzs 21"/>
    <w:basedOn w:val="Norml"/>
    <w:rsid w:val="00226E76"/>
    <w:pPr>
      <w:tabs>
        <w:tab w:val="left" w:pos="851"/>
      </w:tabs>
      <w:suppressAutoHyphens/>
    </w:pPr>
    <w:rPr>
      <w:sz w:val="28"/>
      <w:szCs w:val="28"/>
      <w:lang w:eastAsia="ar-SA"/>
    </w:rPr>
  </w:style>
  <w:style w:type="paragraph" w:customStyle="1" w:styleId="Szvegtrzsbehzssal21">
    <w:name w:val="Szövegtörzs behúzással 21"/>
    <w:basedOn w:val="Norml"/>
    <w:rsid w:val="00226E76"/>
    <w:pPr>
      <w:tabs>
        <w:tab w:val="left" w:pos="851"/>
      </w:tabs>
      <w:suppressAutoHyphens/>
      <w:ind w:left="1276" w:hanging="568"/>
      <w:jc w:val="both"/>
    </w:pPr>
    <w:rPr>
      <w:sz w:val="28"/>
      <w:szCs w:val="28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235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2357B"/>
    <w:rPr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62357B"/>
    <w:rPr>
      <w:vertAlign w:val="superscript"/>
    </w:rPr>
  </w:style>
  <w:style w:type="paragraph" w:customStyle="1" w:styleId="Default">
    <w:name w:val="Default"/>
    <w:rsid w:val="006A662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7525-753E-446C-B3AB-B7473511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Major Andrea</cp:lastModifiedBy>
  <cp:revision>4</cp:revision>
  <dcterms:created xsi:type="dcterms:W3CDTF">2022-05-03T07:51:00Z</dcterms:created>
  <dcterms:modified xsi:type="dcterms:W3CDTF">2022-09-30T07:36:00Z</dcterms:modified>
</cp:coreProperties>
</file>