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3D8" w:rsidRDefault="003713D8" w:rsidP="003713D8">
      <w:pPr>
        <w:jc w:val="center"/>
        <w:rPr>
          <w:b/>
          <w:sz w:val="24"/>
          <w:szCs w:val="24"/>
          <w:lang w:eastAsia="zh-CN"/>
        </w:rPr>
      </w:pPr>
      <w:bookmarkStart w:id="0" w:name="_GoBack"/>
      <w:bookmarkEnd w:id="0"/>
      <w:r>
        <w:rPr>
          <w:b/>
          <w:sz w:val="24"/>
          <w:szCs w:val="24"/>
          <w:lang w:eastAsia="zh-CN"/>
        </w:rPr>
        <w:t>Tiszakécske Város Önkormányzata Képviselő-testületének</w:t>
      </w:r>
    </w:p>
    <w:p w:rsidR="003713D8" w:rsidRPr="001A5909" w:rsidRDefault="003713D8" w:rsidP="003713D8">
      <w:pPr>
        <w:jc w:val="center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>16/2020. (VII.10.)</w:t>
      </w:r>
      <w:r w:rsidRPr="001A5909">
        <w:rPr>
          <w:b/>
          <w:sz w:val="24"/>
          <w:szCs w:val="24"/>
          <w:lang w:eastAsia="zh-CN"/>
        </w:rPr>
        <w:t xml:space="preserve"> </w:t>
      </w:r>
      <w:r>
        <w:rPr>
          <w:b/>
          <w:sz w:val="24"/>
          <w:szCs w:val="24"/>
          <w:lang w:eastAsia="zh-CN"/>
        </w:rPr>
        <w:t xml:space="preserve">önkormányzati </w:t>
      </w:r>
      <w:r w:rsidRPr="001A5909">
        <w:rPr>
          <w:b/>
          <w:sz w:val="24"/>
          <w:szCs w:val="24"/>
          <w:lang w:eastAsia="zh-CN"/>
        </w:rPr>
        <w:t>rendelet</w:t>
      </w:r>
      <w:r>
        <w:rPr>
          <w:b/>
          <w:sz w:val="24"/>
          <w:szCs w:val="24"/>
          <w:lang w:eastAsia="zh-CN"/>
        </w:rPr>
        <w:t>e</w:t>
      </w:r>
    </w:p>
    <w:p w:rsidR="003713D8" w:rsidRPr="001A5909" w:rsidRDefault="003713D8" w:rsidP="003713D8">
      <w:pPr>
        <w:autoSpaceDE w:val="0"/>
        <w:autoSpaceDN w:val="0"/>
        <w:adjustRightInd w:val="0"/>
        <w:jc w:val="center"/>
        <w:rPr>
          <w:b/>
          <w:sz w:val="24"/>
          <w:szCs w:val="24"/>
          <w:lang w:eastAsia="zh-CN"/>
        </w:rPr>
      </w:pPr>
      <w:r w:rsidRPr="001A5909">
        <w:rPr>
          <w:b/>
          <w:sz w:val="24"/>
          <w:szCs w:val="24"/>
          <w:lang w:eastAsia="zh-CN"/>
        </w:rPr>
        <w:t>Tiszakécske Város Településrendezési Terve részleges felülvizsgálatának időtartamára változtatási tilalom elrendeléséről</w:t>
      </w:r>
    </w:p>
    <w:p w:rsidR="003713D8" w:rsidRPr="001A5909" w:rsidRDefault="003713D8" w:rsidP="003713D8">
      <w:pPr>
        <w:autoSpaceDE w:val="0"/>
        <w:autoSpaceDN w:val="0"/>
        <w:adjustRightInd w:val="0"/>
        <w:rPr>
          <w:sz w:val="24"/>
          <w:szCs w:val="24"/>
          <w:lang w:eastAsia="zh-CN"/>
        </w:rPr>
      </w:pPr>
    </w:p>
    <w:p w:rsidR="003713D8" w:rsidRPr="001A5909" w:rsidRDefault="003713D8" w:rsidP="003713D8">
      <w:pPr>
        <w:autoSpaceDE w:val="0"/>
        <w:autoSpaceDN w:val="0"/>
        <w:adjustRightInd w:val="0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Tiszakécske Város Önkormányzata Képviselő-testülete </w:t>
      </w:r>
      <w:r w:rsidRPr="001A5909">
        <w:rPr>
          <w:sz w:val="24"/>
          <w:szCs w:val="24"/>
          <w:lang w:eastAsia="zh-CN"/>
        </w:rPr>
        <w:t>az épített környezet alakításáról és védelméről szóló 1997. évi LXXVIII. törvény 2</w:t>
      </w:r>
      <w:r>
        <w:rPr>
          <w:sz w:val="24"/>
          <w:szCs w:val="24"/>
          <w:lang w:eastAsia="zh-CN"/>
        </w:rPr>
        <w:t>1</w:t>
      </w:r>
      <w:r w:rsidRPr="001A5909">
        <w:rPr>
          <w:sz w:val="24"/>
          <w:szCs w:val="24"/>
          <w:lang w:eastAsia="zh-CN"/>
        </w:rPr>
        <w:t xml:space="preserve">. § (1) </w:t>
      </w:r>
      <w:r>
        <w:rPr>
          <w:sz w:val="24"/>
          <w:szCs w:val="24"/>
          <w:lang w:eastAsia="zh-CN"/>
        </w:rPr>
        <w:t>bekezdésében</w:t>
      </w:r>
      <w:r w:rsidRPr="001A5909"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kapott felhatalmazás alapján, az Alaptörvény 32. cikk (1) bekezdés a) pontjában és a Magyarország helyi önkormányzatairól szóló 2011. évi CLXXXIX. törvény 13. § (1) bekezdés 1. pontjában meghatározott feladatkörében eljárva, Tiszakécske Város Önkormányzata Képviselő-testületének a Tiszakécske Város Önkormányzata Képviselő-testületének Szervezeti és Működési Szabályzatáról szóló 23/2019. (XI.01.) önkormányzati rendelet 4. melléklet 1.1.16. pontjában biztosított véleményezési jogkörében eljáró Pénzügyi, Vagyonhasznosító és Településfejlesztési Bizottság véleményének kikérésével a következőket rendeli el:</w:t>
      </w:r>
    </w:p>
    <w:p w:rsidR="003713D8" w:rsidRPr="001A5909" w:rsidRDefault="003713D8" w:rsidP="003713D8">
      <w:pPr>
        <w:autoSpaceDE w:val="0"/>
        <w:autoSpaceDN w:val="0"/>
        <w:adjustRightInd w:val="0"/>
        <w:jc w:val="both"/>
        <w:rPr>
          <w:sz w:val="24"/>
          <w:szCs w:val="24"/>
          <w:lang w:eastAsia="zh-CN"/>
        </w:rPr>
      </w:pPr>
    </w:p>
    <w:p w:rsidR="003713D8" w:rsidRPr="00934AD0" w:rsidRDefault="003713D8" w:rsidP="003713D8">
      <w:pPr>
        <w:autoSpaceDE w:val="0"/>
        <w:autoSpaceDN w:val="0"/>
        <w:adjustRightInd w:val="0"/>
        <w:jc w:val="center"/>
        <w:rPr>
          <w:b/>
          <w:sz w:val="24"/>
          <w:szCs w:val="24"/>
          <w:lang w:eastAsia="zh-CN"/>
        </w:rPr>
      </w:pPr>
      <w:r w:rsidRPr="001A5909">
        <w:rPr>
          <w:b/>
          <w:sz w:val="24"/>
          <w:szCs w:val="24"/>
          <w:lang w:eastAsia="zh-CN"/>
        </w:rPr>
        <w:t>1.§</w:t>
      </w:r>
    </w:p>
    <w:p w:rsidR="003713D8" w:rsidRDefault="003713D8" w:rsidP="003713D8">
      <w:pPr>
        <w:autoSpaceDE w:val="0"/>
        <w:autoSpaceDN w:val="0"/>
        <w:adjustRightInd w:val="0"/>
        <w:jc w:val="both"/>
        <w:rPr>
          <w:sz w:val="24"/>
          <w:szCs w:val="24"/>
          <w:lang w:eastAsia="zh-CN"/>
        </w:rPr>
      </w:pPr>
    </w:p>
    <w:p w:rsidR="003713D8" w:rsidRDefault="003713D8" w:rsidP="003713D8">
      <w:pPr>
        <w:autoSpaceDE w:val="0"/>
        <w:autoSpaceDN w:val="0"/>
        <w:adjustRightInd w:val="0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Tiszakécske Város Önkormányzata Képviselő-testülete </w:t>
      </w:r>
      <w:r w:rsidRPr="001A5909">
        <w:rPr>
          <w:sz w:val="24"/>
          <w:szCs w:val="24"/>
          <w:lang w:eastAsia="zh-CN"/>
        </w:rPr>
        <w:t>Tiszakécske város területén a Holt-Tisza környezet</w:t>
      </w:r>
      <w:r>
        <w:rPr>
          <w:sz w:val="24"/>
          <w:szCs w:val="24"/>
          <w:lang w:eastAsia="zh-CN"/>
        </w:rPr>
        <w:t>ében lévő, az 1. melléklet</w:t>
      </w:r>
      <w:r w:rsidRPr="001A5909">
        <w:rPr>
          <w:sz w:val="24"/>
          <w:szCs w:val="24"/>
          <w:lang w:eastAsia="zh-CN"/>
        </w:rPr>
        <w:t xml:space="preserve"> szerint lehatárolt területre a településrendezési terv felülvizsgálatának időtartamára, de legfeljebb 3 évig tartó változtatási tilalmat rendel el</w:t>
      </w:r>
      <w:r>
        <w:rPr>
          <w:sz w:val="24"/>
          <w:szCs w:val="24"/>
          <w:lang w:eastAsia="zh-CN"/>
        </w:rPr>
        <w:t xml:space="preserve"> a Holt-Tisza természetvédelmi hasznosításával és kezelésével összhangban lévő </w:t>
      </w:r>
      <w:r w:rsidRPr="001A5909">
        <w:rPr>
          <w:sz w:val="24"/>
          <w:szCs w:val="24"/>
          <w:lang w:eastAsia="zh-CN"/>
        </w:rPr>
        <w:t>hasznosítás lehetőségének felülvizsgálata céljából.</w:t>
      </w:r>
    </w:p>
    <w:p w:rsidR="0095321E" w:rsidRDefault="0095321E" w:rsidP="003713D8">
      <w:pPr>
        <w:autoSpaceDE w:val="0"/>
        <w:autoSpaceDN w:val="0"/>
        <w:adjustRightInd w:val="0"/>
        <w:jc w:val="both"/>
        <w:rPr>
          <w:sz w:val="24"/>
          <w:szCs w:val="24"/>
          <w:lang w:eastAsia="zh-CN"/>
        </w:rPr>
      </w:pPr>
    </w:p>
    <w:p w:rsidR="0095321E" w:rsidRDefault="0095321E" w:rsidP="0095321E">
      <w:pPr>
        <w:autoSpaceDE w:val="0"/>
        <w:autoSpaceDN w:val="0"/>
        <w:adjustRightInd w:val="0"/>
        <w:jc w:val="center"/>
        <w:rPr>
          <w:b/>
          <w:sz w:val="24"/>
          <w:szCs w:val="24"/>
          <w:lang w:eastAsia="zh-CN"/>
        </w:rPr>
      </w:pPr>
      <w:r w:rsidRPr="0095321E">
        <w:rPr>
          <w:b/>
          <w:sz w:val="24"/>
          <w:szCs w:val="24"/>
          <w:lang w:eastAsia="zh-CN"/>
        </w:rPr>
        <w:t>1/A. §</w:t>
      </w:r>
      <w:r>
        <w:rPr>
          <w:rStyle w:val="Lbjegyzet-hivatkozs"/>
          <w:b/>
          <w:sz w:val="24"/>
          <w:szCs w:val="24"/>
          <w:lang w:eastAsia="zh-CN"/>
        </w:rPr>
        <w:footnoteReference w:id="1"/>
      </w:r>
    </w:p>
    <w:p w:rsidR="0095321E" w:rsidRDefault="0095321E" w:rsidP="0095321E">
      <w:pPr>
        <w:autoSpaceDE w:val="0"/>
        <w:autoSpaceDN w:val="0"/>
        <w:adjustRightInd w:val="0"/>
        <w:jc w:val="center"/>
        <w:rPr>
          <w:b/>
          <w:sz w:val="24"/>
          <w:szCs w:val="24"/>
          <w:lang w:eastAsia="zh-CN"/>
        </w:rPr>
      </w:pPr>
    </w:p>
    <w:p w:rsidR="0095321E" w:rsidRPr="0095321E" w:rsidRDefault="0095321E" w:rsidP="0095321E">
      <w:pPr>
        <w:autoSpaceDE w:val="0"/>
        <w:autoSpaceDN w:val="0"/>
        <w:adjustRightInd w:val="0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A 1. mellékletben lehatárolt területen belül a változtatási tilalom nem vonatkozik a tiszakécskei 0222/14 helyrajzi számú ingatlanra.</w:t>
      </w:r>
    </w:p>
    <w:p w:rsidR="003713D8" w:rsidRPr="001A5909" w:rsidRDefault="003713D8" w:rsidP="003713D8">
      <w:pPr>
        <w:autoSpaceDE w:val="0"/>
        <w:autoSpaceDN w:val="0"/>
        <w:adjustRightInd w:val="0"/>
        <w:jc w:val="both"/>
        <w:rPr>
          <w:sz w:val="24"/>
          <w:szCs w:val="24"/>
          <w:lang w:eastAsia="zh-CN"/>
        </w:rPr>
      </w:pPr>
    </w:p>
    <w:p w:rsidR="003713D8" w:rsidRPr="00934AD0" w:rsidRDefault="003713D8" w:rsidP="003713D8">
      <w:pPr>
        <w:autoSpaceDE w:val="0"/>
        <w:autoSpaceDN w:val="0"/>
        <w:adjustRightInd w:val="0"/>
        <w:jc w:val="center"/>
        <w:rPr>
          <w:b/>
          <w:sz w:val="24"/>
          <w:szCs w:val="24"/>
          <w:lang w:eastAsia="zh-CN"/>
        </w:rPr>
      </w:pPr>
      <w:r w:rsidRPr="00934AD0">
        <w:rPr>
          <w:b/>
          <w:sz w:val="24"/>
          <w:szCs w:val="24"/>
          <w:lang w:eastAsia="zh-CN"/>
        </w:rPr>
        <w:t>2. §</w:t>
      </w:r>
    </w:p>
    <w:p w:rsidR="003713D8" w:rsidRDefault="003713D8" w:rsidP="003713D8">
      <w:pPr>
        <w:autoSpaceDE w:val="0"/>
        <w:autoSpaceDN w:val="0"/>
        <w:adjustRightInd w:val="0"/>
        <w:jc w:val="both"/>
        <w:rPr>
          <w:sz w:val="24"/>
          <w:szCs w:val="24"/>
          <w:lang w:eastAsia="zh-CN"/>
        </w:rPr>
      </w:pPr>
    </w:p>
    <w:p w:rsidR="003713D8" w:rsidRPr="001A5909" w:rsidRDefault="003713D8" w:rsidP="003713D8">
      <w:pPr>
        <w:autoSpaceDE w:val="0"/>
        <w:autoSpaceDN w:val="0"/>
        <w:adjustRightInd w:val="0"/>
        <w:jc w:val="both"/>
        <w:rPr>
          <w:sz w:val="24"/>
          <w:szCs w:val="24"/>
          <w:lang w:eastAsia="zh-CN"/>
        </w:rPr>
      </w:pPr>
      <w:r w:rsidRPr="001A5909">
        <w:rPr>
          <w:sz w:val="24"/>
          <w:szCs w:val="24"/>
          <w:lang w:eastAsia="zh-CN"/>
        </w:rPr>
        <w:t>A változtatási tilalommal érintett területen az épített környezet alakításáról és védelméről szóló</w:t>
      </w:r>
      <w:r>
        <w:rPr>
          <w:sz w:val="24"/>
          <w:szCs w:val="24"/>
          <w:lang w:eastAsia="zh-CN"/>
        </w:rPr>
        <w:t xml:space="preserve"> 1997. év LXXVIII.</w:t>
      </w:r>
      <w:r w:rsidRPr="001A5909">
        <w:rPr>
          <w:sz w:val="24"/>
          <w:szCs w:val="24"/>
          <w:lang w:eastAsia="zh-CN"/>
        </w:rPr>
        <w:t xml:space="preserve"> törvény 22.§ (1) bekezdésében foglaltak szerint végezhető építési tevékenység vagy bármilyen változtatás.</w:t>
      </w:r>
    </w:p>
    <w:p w:rsidR="003713D8" w:rsidRPr="001A5909" w:rsidRDefault="003713D8" w:rsidP="003713D8">
      <w:pPr>
        <w:autoSpaceDE w:val="0"/>
        <w:autoSpaceDN w:val="0"/>
        <w:adjustRightInd w:val="0"/>
        <w:jc w:val="both"/>
        <w:rPr>
          <w:sz w:val="24"/>
          <w:szCs w:val="24"/>
          <w:lang w:eastAsia="zh-CN"/>
        </w:rPr>
      </w:pPr>
    </w:p>
    <w:p w:rsidR="003713D8" w:rsidRPr="00934AD0" w:rsidRDefault="003713D8" w:rsidP="003713D8">
      <w:pPr>
        <w:autoSpaceDE w:val="0"/>
        <w:autoSpaceDN w:val="0"/>
        <w:adjustRightInd w:val="0"/>
        <w:jc w:val="center"/>
        <w:rPr>
          <w:b/>
          <w:sz w:val="24"/>
          <w:szCs w:val="24"/>
          <w:lang w:eastAsia="zh-CN"/>
        </w:rPr>
      </w:pPr>
      <w:r w:rsidRPr="001A5909">
        <w:rPr>
          <w:b/>
          <w:sz w:val="24"/>
          <w:szCs w:val="24"/>
          <w:lang w:eastAsia="zh-CN"/>
        </w:rPr>
        <w:t>3.§</w:t>
      </w:r>
    </w:p>
    <w:p w:rsidR="003713D8" w:rsidRDefault="003713D8" w:rsidP="003713D8">
      <w:pPr>
        <w:autoSpaceDE w:val="0"/>
        <w:autoSpaceDN w:val="0"/>
        <w:adjustRightInd w:val="0"/>
        <w:jc w:val="both"/>
        <w:rPr>
          <w:sz w:val="24"/>
          <w:szCs w:val="24"/>
          <w:lang w:eastAsia="zh-CN"/>
        </w:rPr>
      </w:pPr>
    </w:p>
    <w:p w:rsidR="003713D8" w:rsidRDefault="003713D8" w:rsidP="003713D8">
      <w:pPr>
        <w:autoSpaceDE w:val="0"/>
        <w:autoSpaceDN w:val="0"/>
        <w:adjustRightInd w:val="0"/>
        <w:jc w:val="both"/>
        <w:rPr>
          <w:sz w:val="24"/>
          <w:szCs w:val="24"/>
          <w:lang w:eastAsia="zh-CN"/>
        </w:rPr>
      </w:pPr>
      <w:r w:rsidRPr="001A5909">
        <w:rPr>
          <w:sz w:val="24"/>
          <w:szCs w:val="24"/>
          <w:lang w:eastAsia="zh-CN"/>
        </w:rPr>
        <w:t>E</w:t>
      </w:r>
      <w:r>
        <w:rPr>
          <w:sz w:val="24"/>
          <w:szCs w:val="24"/>
          <w:lang w:eastAsia="zh-CN"/>
        </w:rPr>
        <w:t>z a</w:t>
      </w:r>
      <w:r w:rsidRPr="001A5909">
        <w:rPr>
          <w:sz w:val="24"/>
          <w:szCs w:val="24"/>
          <w:lang w:eastAsia="zh-CN"/>
        </w:rPr>
        <w:t xml:space="preserve"> rendelet </w:t>
      </w:r>
      <w:r>
        <w:rPr>
          <w:sz w:val="24"/>
          <w:szCs w:val="24"/>
          <w:lang w:eastAsia="zh-CN"/>
        </w:rPr>
        <w:t xml:space="preserve">a </w:t>
      </w:r>
      <w:r w:rsidRPr="001A5909">
        <w:rPr>
          <w:sz w:val="24"/>
          <w:szCs w:val="24"/>
          <w:lang w:eastAsia="zh-CN"/>
        </w:rPr>
        <w:t>kihirdetés</w:t>
      </w:r>
      <w:r>
        <w:rPr>
          <w:sz w:val="24"/>
          <w:szCs w:val="24"/>
          <w:lang w:eastAsia="zh-CN"/>
        </w:rPr>
        <w:t>t követő</w:t>
      </w:r>
      <w:r w:rsidRPr="001A5909">
        <w:rPr>
          <w:sz w:val="24"/>
          <w:szCs w:val="24"/>
          <w:lang w:eastAsia="zh-CN"/>
        </w:rPr>
        <w:t xml:space="preserve"> nap</w:t>
      </w:r>
      <w:r>
        <w:rPr>
          <w:sz w:val="24"/>
          <w:szCs w:val="24"/>
          <w:lang w:eastAsia="zh-CN"/>
        </w:rPr>
        <w:t>on</w:t>
      </w:r>
      <w:r w:rsidRPr="001A5909">
        <w:rPr>
          <w:sz w:val="24"/>
          <w:szCs w:val="24"/>
          <w:lang w:eastAsia="zh-CN"/>
        </w:rPr>
        <w:t xml:space="preserve"> lép hatályba</w:t>
      </w:r>
      <w:r>
        <w:rPr>
          <w:sz w:val="24"/>
          <w:szCs w:val="24"/>
          <w:lang w:eastAsia="zh-CN"/>
        </w:rPr>
        <w:t>,</w:t>
      </w:r>
      <w:r w:rsidRPr="001A5909">
        <w:rPr>
          <w:sz w:val="24"/>
          <w:szCs w:val="24"/>
          <w:lang w:eastAsia="zh-CN"/>
        </w:rPr>
        <w:t xml:space="preserve"> és Tiszakécske Város Helyi Építési Szabályzatáról, valamint Szabályozási Tervének jóváhagyásáról szóló 8/2016. (IV.28.) önko</w:t>
      </w:r>
      <w:r>
        <w:rPr>
          <w:sz w:val="24"/>
          <w:szCs w:val="24"/>
          <w:lang w:eastAsia="zh-CN"/>
        </w:rPr>
        <w:t>rmányzati rendelet módosításáról szóló rendelet</w:t>
      </w:r>
      <w:r w:rsidRPr="001A5909">
        <w:rPr>
          <w:sz w:val="24"/>
          <w:szCs w:val="24"/>
          <w:lang w:eastAsia="zh-CN"/>
        </w:rPr>
        <w:t xml:space="preserve"> hatálybalépését követő napon hatályát veszti</w:t>
      </w:r>
      <w:r>
        <w:rPr>
          <w:sz w:val="24"/>
          <w:szCs w:val="24"/>
          <w:lang w:eastAsia="zh-CN"/>
        </w:rPr>
        <w:t>.</w:t>
      </w:r>
    </w:p>
    <w:p w:rsidR="003713D8" w:rsidRDefault="003713D8" w:rsidP="003713D8">
      <w:pPr>
        <w:autoSpaceDE w:val="0"/>
        <w:autoSpaceDN w:val="0"/>
        <w:adjustRightInd w:val="0"/>
        <w:jc w:val="both"/>
        <w:rPr>
          <w:sz w:val="24"/>
          <w:szCs w:val="24"/>
          <w:lang w:eastAsia="zh-CN"/>
        </w:rPr>
      </w:pPr>
    </w:p>
    <w:p w:rsidR="003713D8" w:rsidRDefault="003713D8" w:rsidP="003713D8">
      <w:pPr>
        <w:autoSpaceDE w:val="0"/>
        <w:autoSpaceDN w:val="0"/>
        <w:adjustRightInd w:val="0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Tiszakécske, 2020. július 10.</w:t>
      </w:r>
    </w:p>
    <w:p w:rsidR="003713D8" w:rsidRDefault="003713D8" w:rsidP="003713D8">
      <w:pPr>
        <w:autoSpaceDE w:val="0"/>
        <w:autoSpaceDN w:val="0"/>
        <w:adjustRightInd w:val="0"/>
        <w:jc w:val="both"/>
        <w:rPr>
          <w:sz w:val="24"/>
          <w:szCs w:val="24"/>
          <w:lang w:eastAsia="zh-CN"/>
        </w:rPr>
      </w:pPr>
    </w:p>
    <w:p w:rsidR="003713D8" w:rsidRDefault="003713D8" w:rsidP="003713D8">
      <w:pPr>
        <w:autoSpaceDE w:val="0"/>
        <w:autoSpaceDN w:val="0"/>
        <w:adjustRightInd w:val="0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  <w:t xml:space="preserve"> Tóth János</w:t>
      </w:r>
      <w:r w:rsidR="0095321E">
        <w:rPr>
          <w:sz w:val="24"/>
          <w:szCs w:val="24"/>
          <w:lang w:eastAsia="zh-CN"/>
        </w:rPr>
        <w:t xml:space="preserve"> sk.</w:t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  <w:t>Gombosné dr. Lipka Klaudia</w:t>
      </w:r>
      <w:r w:rsidR="0095321E">
        <w:rPr>
          <w:sz w:val="24"/>
          <w:szCs w:val="24"/>
          <w:lang w:eastAsia="zh-CN"/>
        </w:rPr>
        <w:t xml:space="preserve"> sk.</w:t>
      </w:r>
    </w:p>
    <w:p w:rsidR="003713D8" w:rsidRDefault="003713D8" w:rsidP="003713D8">
      <w:pPr>
        <w:autoSpaceDE w:val="0"/>
        <w:autoSpaceDN w:val="0"/>
        <w:adjustRightInd w:val="0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 w:rsidR="0095321E">
        <w:rPr>
          <w:sz w:val="24"/>
          <w:szCs w:val="24"/>
          <w:lang w:eastAsia="zh-CN"/>
        </w:rPr>
        <w:t xml:space="preserve">  </w:t>
      </w:r>
      <w:r>
        <w:rPr>
          <w:sz w:val="24"/>
          <w:szCs w:val="24"/>
          <w:lang w:eastAsia="zh-CN"/>
        </w:rPr>
        <w:t>polgármester</w:t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  <w:t xml:space="preserve">        jegyző</w:t>
      </w:r>
    </w:p>
    <w:p w:rsidR="003713D8" w:rsidRDefault="003713D8" w:rsidP="003713D8">
      <w:pPr>
        <w:autoSpaceDE w:val="0"/>
        <w:autoSpaceDN w:val="0"/>
        <w:adjustRightInd w:val="0"/>
        <w:jc w:val="both"/>
        <w:rPr>
          <w:sz w:val="24"/>
          <w:szCs w:val="24"/>
          <w:lang w:eastAsia="zh-CN"/>
        </w:rPr>
      </w:pPr>
    </w:p>
    <w:p w:rsidR="0095321E" w:rsidRDefault="0095321E" w:rsidP="003713D8">
      <w:pPr>
        <w:jc w:val="both"/>
        <w:rPr>
          <w:b/>
          <w:sz w:val="24"/>
          <w:szCs w:val="24"/>
        </w:rPr>
      </w:pPr>
    </w:p>
    <w:p w:rsidR="0095321E" w:rsidRDefault="0095321E" w:rsidP="003713D8">
      <w:pPr>
        <w:jc w:val="both"/>
        <w:rPr>
          <w:b/>
          <w:sz w:val="24"/>
          <w:szCs w:val="24"/>
        </w:rPr>
      </w:pPr>
    </w:p>
    <w:p w:rsidR="0095321E" w:rsidRDefault="0095321E" w:rsidP="003713D8">
      <w:pPr>
        <w:jc w:val="both"/>
        <w:rPr>
          <w:b/>
          <w:sz w:val="24"/>
          <w:szCs w:val="24"/>
        </w:rPr>
      </w:pPr>
    </w:p>
    <w:p w:rsidR="003713D8" w:rsidRPr="008F3E9D" w:rsidRDefault="003713D8" w:rsidP="003713D8">
      <w:pPr>
        <w:jc w:val="both"/>
        <w:rPr>
          <w:b/>
          <w:i/>
          <w:sz w:val="24"/>
          <w:szCs w:val="24"/>
        </w:rPr>
      </w:pPr>
      <w:r w:rsidRPr="008F3E9D">
        <w:rPr>
          <w:b/>
          <w:sz w:val="24"/>
          <w:szCs w:val="24"/>
        </w:rPr>
        <w:lastRenderedPageBreak/>
        <w:t>ZÁRADÉK:</w:t>
      </w:r>
    </w:p>
    <w:p w:rsidR="003713D8" w:rsidRDefault="003713D8" w:rsidP="003713D8">
      <w:pPr>
        <w:jc w:val="both"/>
        <w:rPr>
          <w:b/>
          <w:i/>
          <w:sz w:val="24"/>
          <w:szCs w:val="24"/>
        </w:rPr>
      </w:pPr>
    </w:p>
    <w:p w:rsidR="0095321E" w:rsidRDefault="0095321E" w:rsidP="003713D8">
      <w:pPr>
        <w:jc w:val="both"/>
        <w:rPr>
          <w:sz w:val="24"/>
          <w:szCs w:val="24"/>
        </w:rPr>
      </w:pPr>
      <w:r>
        <w:rPr>
          <w:sz w:val="24"/>
          <w:szCs w:val="24"/>
        </w:rPr>
        <w:t>Jelen egységes szerkezetű szöveg az önkormányzati rendelet mai napon hatályos szövege.</w:t>
      </w:r>
    </w:p>
    <w:p w:rsidR="0095321E" w:rsidRDefault="0095321E" w:rsidP="003713D8">
      <w:pPr>
        <w:jc w:val="both"/>
        <w:rPr>
          <w:sz w:val="24"/>
          <w:szCs w:val="24"/>
        </w:rPr>
      </w:pPr>
    </w:p>
    <w:p w:rsidR="0095321E" w:rsidRDefault="0095321E" w:rsidP="003713D8">
      <w:pPr>
        <w:jc w:val="both"/>
        <w:rPr>
          <w:sz w:val="24"/>
          <w:szCs w:val="24"/>
        </w:rPr>
      </w:pPr>
      <w:r>
        <w:rPr>
          <w:sz w:val="24"/>
          <w:szCs w:val="24"/>
        </w:rPr>
        <w:t>Tiszakécske, 2021. december 17.</w:t>
      </w:r>
    </w:p>
    <w:p w:rsidR="0095321E" w:rsidRDefault="0095321E" w:rsidP="003713D8">
      <w:pPr>
        <w:jc w:val="both"/>
        <w:rPr>
          <w:sz w:val="24"/>
          <w:szCs w:val="24"/>
        </w:rPr>
      </w:pPr>
    </w:p>
    <w:p w:rsidR="0095321E" w:rsidRPr="0095321E" w:rsidRDefault="0095321E" w:rsidP="003713D8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5321E">
        <w:rPr>
          <w:b/>
          <w:i/>
          <w:sz w:val="24"/>
          <w:szCs w:val="24"/>
        </w:rPr>
        <w:t>Gombosné dr. Lipka Klaudia</w:t>
      </w:r>
    </w:p>
    <w:p w:rsidR="0095321E" w:rsidRDefault="0095321E" w:rsidP="003713D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jegyző</w:t>
      </w:r>
    </w:p>
    <w:p w:rsidR="0095321E" w:rsidRDefault="0095321E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A4F8F" w:rsidRPr="004C5E3F" w:rsidRDefault="004C5E3F" w:rsidP="004C5E3F">
      <w:pPr>
        <w:pStyle w:val="Listaszerbekezds"/>
        <w:numPr>
          <w:ilvl w:val="0"/>
          <w:numId w:val="2"/>
        </w:numPr>
        <w:jc w:val="right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lastRenderedPageBreak/>
        <w:t>m</w:t>
      </w:r>
      <w:r w:rsidR="00FA4F8F" w:rsidRPr="004C5E3F">
        <w:rPr>
          <w:sz w:val="24"/>
          <w:szCs w:val="24"/>
          <w:lang w:eastAsia="zh-CN"/>
        </w:rPr>
        <w:t>elléklet a 16/2020. (VII.10.) önkormányzati rendelethez:</w:t>
      </w:r>
    </w:p>
    <w:p w:rsidR="00FA4F8F" w:rsidRDefault="00FA4F8F" w:rsidP="00FA4F8F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FA4F8F" w:rsidRDefault="00FA4F8F" w:rsidP="00FA4F8F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FA4F8F" w:rsidRDefault="00FA4F8F" w:rsidP="00FA4F8F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FA4F8F" w:rsidRPr="008860B5" w:rsidRDefault="00FA4F8F" w:rsidP="00FA4F8F">
      <w:pPr>
        <w:autoSpaceDE w:val="0"/>
        <w:autoSpaceDN w:val="0"/>
        <w:adjustRightInd w:val="0"/>
        <w:rPr>
          <w:rFonts w:ascii="Arial Narrow" w:hAnsi="Arial Narrow" w:cs="ArialMT"/>
        </w:rPr>
      </w:pPr>
      <w:r>
        <w:rPr>
          <w:rFonts w:ascii="Arial Narrow" w:hAnsi="Arial Narrow" w:cs="ArialMT"/>
          <w:noProof/>
        </w:rPr>
        <w:drawing>
          <wp:inline distT="0" distB="0" distL="0" distR="0">
            <wp:extent cx="6191250" cy="5133975"/>
            <wp:effectExtent l="0" t="0" r="0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13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8B4" w:rsidRDefault="00E078B4"/>
    <w:sectPr w:rsidR="00E078B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B60" w:rsidRDefault="00FA4F8F">
      <w:r>
        <w:separator/>
      </w:r>
    </w:p>
  </w:endnote>
  <w:endnote w:type="continuationSeparator" w:id="0">
    <w:p w:rsidR="00B26B60" w:rsidRDefault="00FA4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66D" w:rsidRDefault="003713D8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F62BBC">
      <w:rPr>
        <w:noProof/>
      </w:rPr>
      <w:t>2</w:t>
    </w:r>
    <w:r>
      <w:fldChar w:fldCharType="end"/>
    </w:r>
  </w:p>
  <w:p w:rsidR="00D4566D" w:rsidRDefault="00F62BB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B60" w:rsidRDefault="00FA4F8F">
      <w:r>
        <w:separator/>
      </w:r>
    </w:p>
  </w:footnote>
  <w:footnote w:type="continuationSeparator" w:id="0">
    <w:p w:rsidR="00B26B60" w:rsidRDefault="00FA4F8F">
      <w:r>
        <w:continuationSeparator/>
      </w:r>
    </w:p>
  </w:footnote>
  <w:footnote w:id="1">
    <w:p w:rsidR="0095321E" w:rsidRDefault="0095321E">
      <w:pPr>
        <w:pStyle w:val="Lbjegyzetszveg"/>
      </w:pPr>
      <w:r>
        <w:rPr>
          <w:rStyle w:val="Lbjegyzet-hivatkozs"/>
        </w:rPr>
        <w:footnoteRef/>
      </w:r>
      <w:r>
        <w:t xml:space="preserve"> Kiegészítette a 24/2021. (XII.16.) önkormányzati rendelet. Hatályba lép: 202</w:t>
      </w:r>
      <w:r w:rsidR="00DA47AB">
        <w:t>1</w:t>
      </w:r>
      <w:r>
        <w:t>. december 17.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17816"/>
    <w:multiLevelType w:val="hybridMultilevel"/>
    <w:tmpl w:val="D2AA74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326DC"/>
    <w:multiLevelType w:val="hybridMultilevel"/>
    <w:tmpl w:val="B726A1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3D8"/>
    <w:rsid w:val="003713D8"/>
    <w:rsid w:val="00407100"/>
    <w:rsid w:val="004C5E3F"/>
    <w:rsid w:val="00857C97"/>
    <w:rsid w:val="0095321E"/>
    <w:rsid w:val="00B26B60"/>
    <w:rsid w:val="00DA47AB"/>
    <w:rsid w:val="00E078B4"/>
    <w:rsid w:val="00F62BBC"/>
    <w:rsid w:val="00FA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2B0C2-5A81-4E6C-86D2-083F3ECDA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71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3713D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713D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C5E3F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5321E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5321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95321E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5321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321E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03B07-1CE5-4975-93A2-C1A14A9FA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Major Andrea</dc:creator>
  <cp:keywords/>
  <dc:description/>
  <cp:lastModifiedBy>Major Andrea</cp:lastModifiedBy>
  <cp:revision>2</cp:revision>
  <cp:lastPrinted>2021-12-17T10:13:00Z</cp:lastPrinted>
  <dcterms:created xsi:type="dcterms:W3CDTF">2022-05-03T07:59:00Z</dcterms:created>
  <dcterms:modified xsi:type="dcterms:W3CDTF">2022-05-03T07:59:00Z</dcterms:modified>
</cp:coreProperties>
</file>